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6CF0D" w14:textId="24000B90" w:rsidR="000E3489" w:rsidRPr="0033055D" w:rsidRDefault="00647724" w:rsidP="000E3489">
      <w:pPr>
        <w:suppressAutoHyphens/>
        <w:spacing w:after="0" w:line="240" w:lineRule="auto"/>
        <w:jc w:val="center"/>
        <w:rPr>
          <w:rFonts w:ascii="Arial" w:eastAsia="Times New Roman" w:hAnsi="Arial" w:cs="Arial"/>
          <w:b/>
          <w:iCs/>
          <w:sz w:val="24"/>
          <w:szCs w:val="24"/>
          <w:lang w:val="es-ES" w:eastAsia="ar-SA"/>
        </w:rPr>
      </w:pPr>
      <w:r w:rsidRPr="00647724">
        <w:rPr>
          <w:rFonts w:ascii="Arial" w:eastAsia="Times New Roman" w:hAnsi="Arial" w:cs="Arial"/>
          <w:noProof/>
          <w:sz w:val="24"/>
          <w:szCs w:val="24"/>
          <w:lang w:val="es-ES" w:eastAsia="es-ES"/>
        </w:rPr>
        <w:drawing>
          <wp:anchor distT="0" distB="0" distL="114300" distR="114300" simplePos="0" relativeHeight="251658240" behindDoc="1" locked="0" layoutInCell="1" allowOverlap="1" wp14:anchorId="5246381D" wp14:editId="19D63DDD">
            <wp:simplePos x="0" y="0"/>
            <wp:positionH relativeFrom="margin">
              <wp:align>left</wp:align>
            </wp:positionH>
            <wp:positionV relativeFrom="paragraph">
              <wp:posOffset>1309414</wp:posOffset>
            </wp:positionV>
            <wp:extent cx="2519045" cy="3716448"/>
            <wp:effectExtent l="0" t="0" r="0" b="0"/>
            <wp:wrapNone/>
            <wp:docPr id="16564274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427450" name=""/>
                    <pic:cNvPicPr/>
                  </pic:nvPicPr>
                  <pic:blipFill>
                    <a:blip r:embed="rId7">
                      <a:extLst>
                        <a:ext uri="{28A0092B-C50C-407E-A947-70E740481C1C}">
                          <a14:useLocalDpi xmlns:a14="http://schemas.microsoft.com/office/drawing/2010/main" val="0"/>
                        </a:ext>
                      </a:extLst>
                    </a:blip>
                    <a:stretch>
                      <a:fillRect/>
                    </a:stretch>
                  </pic:blipFill>
                  <pic:spPr>
                    <a:xfrm>
                      <a:off x="0" y="0"/>
                      <a:ext cx="2523956" cy="3723694"/>
                    </a:xfrm>
                    <a:prstGeom prst="rect">
                      <a:avLst/>
                    </a:prstGeom>
                  </pic:spPr>
                </pic:pic>
              </a:graphicData>
            </a:graphic>
            <wp14:sizeRelH relativeFrom="margin">
              <wp14:pctWidth>0</wp14:pctWidth>
            </wp14:sizeRelH>
            <wp14:sizeRelV relativeFrom="margin">
              <wp14:pctHeight>0</wp14:pctHeight>
            </wp14:sizeRelV>
          </wp:anchor>
        </w:drawing>
      </w:r>
      <w:r w:rsidR="000E3489"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4845"/>
      </w:tblGrid>
      <w:tr w:rsidR="000E3489" w:rsidRPr="0033055D" w14:paraId="36B3EDA8" w14:textId="77777777" w:rsidTr="000E3489">
        <w:tc>
          <w:tcPr>
            <w:tcW w:w="4997"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29BC451B" w14:textId="6327BFFD" w:rsidR="000E3489" w:rsidRPr="0033055D" w:rsidRDefault="000E3489" w:rsidP="00E67646">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0E3489" w:rsidRPr="0033055D" w14:paraId="39122055" w14:textId="77777777" w:rsidTr="000E3489">
        <w:tc>
          <w:tcPr>
            <w:tcW w:w="4997"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2FB11F7F" w14:textId="7F816900" w:rsidR="001D72F3" w:rsidRPr="0033055D" w:rsidRDefault="000E3489" w:rsidP="001D72F3">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 xml:space="preserve">FILANDIA, </w:t>
            </w:r>
            <w:r w:rsidR="001D72F3">
              <w:rPr>
                <w:rFonts w:ascii="Arial" w:eastAsia="Times New Roman" w:hAnsi="Arial" w:cs="Arial"/>
                <w:iCs/>
                <w:sz w:val="24"/>
                <w:szCs w:val="24"/>
                <w:lang w:val="es-ES" w:eastAsia="ar-SA"/>
              </w:rPr>
              <w:t>julio</w:t>
            </w:r>
            <w:r w:rsidR="00A925AE">
              <w:rPr>
                <w:rFonts w:ascii="Arial" w:eastAsia="Times New Roman" w:hAnsi="Arial" w:cs="Arial"/>
                <w:iCs/>
                <w:sz w:val="24"/>
                <w:szCs w:val="24"/>
                <w:lang w:val="es-ES" w:eastAsia="ar-SA"/>
              </w:rPr>
              <w:t xml:space="preserve"> </w:t>
            </w:r>
            <w:r w:rsidR="001D72F3">
              <w:rPr>
                <w:rFonts w:ascii="Arial" w:eastAsia="Times New Roman" w:hAnsi="Arial" w:cs="Arial"/>
                <w:iCs/>
                <w:sz w:val="24"/>
                <w:szCs w:val="24"/>
                <w:lang w:val="es-ES" w:eastAsia="ar-SA"/>
              </w:rPr>
              <w:t>8</w:t>
            </w:r>
            <w:r>
              <w:rPr>
                <w:rFonts w:ascii="Arial" w:eastAsia="Times New Roman" w:hAnsi="Arial" w:cs="Arial"/>
                <w:iCs/>
                <w:sz w:val="24"/>
                <w:szCs w:val="24"/>
                <w:lang w:val="es-ES" w:eastAsia="ar-SA"/>
              </w:rPr>
              <w:t xml:space="preserve"> </w:t>
            </w:r>
            <w:r w:rsidRPr="0033055D">
              <w:rPr>
                <w:rFonts w:ascii="Arial" w:eastAsia="Times New Roman" w:hAnsi="Arial" w:cs="Arial"/>
                <w:iCs/>
                <w:sz w:val="24"/>
                <w:szCs w:val="24"/>
                <w:lang w:val="es-ES" w:eastAsia="ar-SA"/>
              </w:rPr>
              <w:t>de 202</w:t>
            </w:r>
            <w:r w:rsidR="001D72F3">
              <w:rPr>
                <w:rFonts w:ascii="Arial" w:eastAsia="Times New Roman" w:hAnsi="Arial" w:cs="Arial"/>
                <w:iCs/>
                <w:sz w:val="24"/>
                <w:szCs w:val="24"/>
                <w:lang w:val="es-ES" w:eastAsia="ar-SA"/>
              </w:rPr>
              <w:t>6</w:t>
            </w:r>
          </w:p>
        </w:tc>
      </w:tr>
      <w:tr w:rsidR="000E3489" w:rsidRPr="00874B3F" w14:paraId="05FDD7EA" w14:textId="77777777" w:rsidTr="000E3489">
        <w:tc>
          <w:tcPr>
            <w:tcW w:w="2256" w:type="pct"/>
            <w:tcBorders>
              <w:top w:val="single" w:sz="4" w:space="0" w:color="auto"/>
              <w:left w:val="single" w:sz="4" w:space="0" w:color="auto"/>
              <w:bottom w:val="single" w:sz="4" w:space="0" w:color="auto"/>
              <w:right w:val="single" w:sz="4" w:space="0" w:color="auto"/>
            </w:tcBorders>
            <w:hideMark/>
          </w:tcPr>
          <w:p w14:paraId="076F2484"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4DD881F1" w14:textId="3E712F56" w:rsidR="000E3489" w:rsidRPr="00874B3F" w:rsidRDefault="001D72F3" w:rsidP="005F3DFB">
            <w:pPr>
              <w:spacing w:after="0" w:line="240" w:lineRule="auto"/>
              <w:ind w:right="41"/>
              <w:jc w:val="both"/>
              <w:rPr>
                <w:rFonts w:ascii="Arial" w:eastAsia="Times New Roman" w:hAnsi="Arial" w:cs="Arial"/>
                <w:color w:val="000000"/>
                <w:sz w:val="24"/>
                <w:szCs w:val="24"/>
                <w:lang w:eastAsia="es-ES"/>
              </w:rPr>
            </w:pPr>
            <w:r w:rsidRPr="001D72F3">
              <w:rPr>
                <w:rFonts w:ascii="Arial" w:eastAsia="Times New Roman" w:hAnsi="Arial" w:cs="Arial"/>
                <w:color w:val="000000"/>
                <w:sz w:val="24"/>
                <w:szCs w:val="24"/>
                <w:lang w:eastAsia="es-ES"/>
              </w:rPr>
              <w:t>MUNICIPIO</w:t>
            </w:r>
            <w:r>
              <w:rPr>
                <w:rFonts w:ascii="Arial" w:eastAsia="Times New Roman" w:hAnsi="Arial" w:cs="Arial"/>
                <w:color w:val="000000"/>
                <w:sz w:val="24"/>
                <w:szCs w:val="24"/>
                <w:lang w:eastAsia="es-ES"/>
              </w:rPr>
              <w:t xml:space="preserve"> </w:t>
            </w:r>
            <w:r w:rsidRPr="001D72F3">
              <w:rPr>
                <w:rFonts w:ascii="Arial" w:eastAsia="Times New Roman" w:hAnsi="Arial" w:cs="Arial"/>
                <w:color w:val="000000"/>
                <w:sz w:val="24"/>
                <w:szCs w:val="24"/>
                <w:lang w:eastAsia="es-ES"/>
              </w:rPr>
              <w:t>DE</w:t>
            </w:r>
            <w:r>
              <w:rPr>
                <w:rFonts w:ascii="Arial" w:eastAsia="Times New Roman" w:hAnsi="Arial" w:cs="Arial"/>
                <w:color w:val="000000"/>
                <w:sz w:val="24"/>
                <w:szCs w:val="24"/>
                <w:lang w:eastAsia="es-ES"/>
              </w:rPr>
              <w:t xml:space="preserve"> </w:t>
            </w:r>
            <w:r w:rsidRPr="001D72F3">
              <w:rPr>
                <w:rFonts w:ascii="Arial" w:eastAsia="Times New Roman" w:hAnsi="Arial" w:cs="Arial"/>
                <w:color w:val="000000"/>
                <w:sz w:val="24"/>
                <w:szCs w:val="24"/>
                <w:lang w:eastAsia="es-ES"/>
              </w:rPr>
              <w:t>PEREIRA</w:t>
            </w:r>
          </w:p>
        </w:tc>
      </w:tr>
      <w:tr w:rsidR="000E3489" w:rsidRPr="0033055D" w14:paraId="1B7F3B16" w14:textId="77777777" w:rsidTr="000E3489">
        <w:tc>
          <w:tcPr>
            <w:tcW w:w="2256" w:type="pct"/>
            <w:tcBorders>
              <w:top w:val="single" w:sz="4" w:space="0" w:color="auto"/>
              <w:left w:val="single" w:sz="4" w:space="0" w:color="auto"/>
              <w:bottom w:val="single" w:sz="4" w:space="0" w:color="auto"/>
              <w:right w:val="single" w:sz="4" w:space="0" w:color="auto"/>
            </w:tcBorders>
            <w:hideMark/>
          </w:tcPr>
          <w:p w14:paraId="7650EBEB"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19779441" w14:textId="59C52425" w:rsidR="000E3489" w:rsidRPr="00584A3D" w:rsidRDefault="001D72F3" w:rsidP="00E67646">
            <w:pPr>
              <w:spacing w:after="0" w:line="240" w:lineRule="auto"/>
              <w:ind w:right="618"/>
              <w:jc w:val="both"/>
              <w:rPr>
                <w:rFonts w:ascii="Arial" w:eastAsia="Times New Roman" w:hAnsi="Arial" w:cs="Arial"/>
                <w:color w:val="000000"/>
                <w:sz w:val="24"/>
                <w:szCs w:val="24"/>
                <w:lang w:val="es-ES" w:eastAsia="es-ES"/>
              </w:rPr>
            </w:pPr>
            <w:r w:rsidRPr="001D72F3">
              <w:rPr>
                <w:rFonts w:ascii="Arial" w:eastAsia="Times New Roman" w:hAnsi="Arial" w:cs="Arial"/>
                <w:color w:val="000000"/>
                <w:sz w:val="24"/>
                <w:szCs w:val="24"/>
                <w:lang w:val="es-ES" w:eastAsia="es-ES"/>
              </w:rPr>
              <w:t>632720001000000050877000000000</w:t>
            </w:r>
          </w:p>
        </w:tc>
      </w:tr>
      <w:tr w:rsidR="000E3489" w:rsidRPr="0033055D" w14:paraId="1EF14D59" w14:textId="77777777" w:rsidTr="000E3489">
        <w:tc>
          <w:tcPr>
            <w:tcW w:w="2256" w:type="pct"/>
            <w:tcBorders>
              <w:top w:val="single" w:sz="4" w:space="0" w:color="auto"/>
              <w:left w:val="single" w:sz="4" w:space="0" w:color="auto"/>
              <w:bottom w:val="single" w:sz="4" w:space="0" w:color="auto"/>
              <w:right w:val="single" w:sz="4" w:space="0" w:color="auto"/>
            </w:tcBorders>
            <w:hideMark/>
          </w:tcPr>
          <w:p w14:paraId="7B0A7AAE"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MATRICULA INMOBILIARIA </w:t>
            </w:r>
          </w:p>
        </w:tc>
        <w:tc>
          <w:tcPr>
            <w:tcW w:w="2741" w:type="pct"/>
            <w:tcBorders>
              <w:top w:val="single" w:sz="4" w:space="0" w:color="auto"/>
              <w:left w:val="single" w:sz="4" w:space="0" w:color="auto"/>
              <w:bottom w:val="single" w:sz="4" w:space="0" w:color="auto"/>
              <w:right w:val="single" w:sz="4" w:space="0" w:color="auto"/>
            </w:tcBorders>
          </w:tcPr>
          <w:p w14:paraId="5C114E2F" w14:textId="36EA8EFD" w:rsidR="000E3489" w:rsidRPr="00584A3D" w:rsidRDefault="001D72F3" w:rsidP="005F3DFB">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284-6641</w:t>
            </w:r>
          </w:p>
        </w:tc>
      </w:tr>
      <w:tr w:rsidR="000E3489" w:rsidRPr="0033055D" w14:paraId="37FA51B4" w14:textId="77777777" w:rsidTr="000E3489">
        <w:trPr>
          <w:trHeight w:val="334"/>
        </w:trPr>
        <w:tc>
          <w:tcPr>
            <w:tcW w:w="4997"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2A3114DE" w14:textId="2B411FE0" w:rsidR="000E3489" w:rsidRPr="0033055D" w:rsidRDefault="000E3489" w:rsidP="00E67646">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0E3489" w:rsidRPr="002D622C" w14:paraId="0AC28F19" w14:textId="77777777" w:rsidTr="00046837">
        <w:trPr>
          <w:trHeight w:val="604"/>
        </w:trPr>
        <w:tc>
          <w:tcPr>
            <w:tcW w:w="2256" w:type="pct"/>
            <w:vMerge w:val="restart"/>
            <w:tcBorders>
              <w:top w:val="single" w:sz="4" w:space="0" w:color="auto"/>
              <w:left w:val="single" w:sz="4" w:space="0" w:color="auto"/>
              <w:bottom w:val="single" w:sz="4" w:space="0" w:color="auto"/>
              <w:right w:val="single" w:sz="4" w:space="0" w:color="auto"/>
            </w:tcBorders>
            <w:hideMark/>
          </w:tcPr>
          <w:p w14:paraId="191D440E" w14:textId="55C93B98" w:rsidR="000E3489" w:rsidRPr="0033055D" w:rsidRDefault="000E3489" w:rsidP="00E67646">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12C88283"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3143A2A0" w14:textId="65B01239" w:rsidR="000E3489" w:rsidRPr="00BC6C5E" w:rsidRDefault="000E3489" w:rsidP="005F3DFB">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 xml:space="preserve">Vereda </w:t>
            </w:r>
            <w:r w:rsidR="00A925AE">
              <w:rPr>
                <w:rFonts w:ascii="Arial" w:eastAsia="Times New Roman" w:hAnsi="Arial" w:cs="Arial"/>
                <w:color w:val="000000"/>
                <w:sz w:val="24"/>
                <w:szCs w:val="24"/>
                <w:lang w:val="es-ES" w:eastAsia="es-ES"/>
              </w:rPr>
              <w:t>CRUCES</w:t>
            </w:r>
            <w:r w:rsidRPr="0033055D">
              <w:rPr>
                <w:rFonts w:ascii="Arial" w:eastAsia="Times New Roman" w:hAnsi="Arial" w:cs="Arial"/>
                <w:color w:val="000000"/>
                <w:sz w:val="24"/>
                <w:szCs w:val="24"/>
                <w:lang w:val="es-ES" w:eastAsia="es-ES"/>
              </w:rPr>
              <w:t>–</w:t>
            </w:r>
            <w:r w:rsidR="005F3DFB" w:rsidRPr="005F3DFB">
              <w:rPr>
                <w:rFonts w:ascii="Arial" w:eastAsia="Times New Roman" w:hAnsi="Arial" w:cs="Arial"/>
                <w:color w:val="000000"/>
                <w:sz w:val="24"/>
                <w:szCs w:val="24"/>
                <w:lang w:val="es-ES" w:eastAsia="es-ES"/>
              </w:rPr>
              <w:t xml:space="preserve">1) </w:t>
            </w:r>
            <w:r w:rsidR="001D72F3" w:rsidRPr="001D72F3">
              <w:rPr>
                <w:rFonts w:ascii="Arial" w:eastAsia="Times New Roman" w:hAnsi="Arial" w:cs="Arial"/>
                <w:color w:val="000000"/>
                <w:sz w:val="24"/>
                <w:szCs w:val="24"/>
                <w:lang w:val="es-ES" w:eastAsia="es-ES"/>
              </w:rPr>
              <w:t>FI</w:t>
            </w:r>
            <w:r w:rsidR="001D72F3">
              <w:rPr>
                <w:rFonts w:ascii="Arial" w:eastAsia="Times New Roman" w:hAnsi="Arial" w:cs="Arial"/>
                <w:color w:val="000000"/>
                <w:sz w:val="24"/>
                <w:szCs w:val="24"/>
                <w:lang w:val="es-ES" w:eastAsia="es-ES"/>
              </w:rPr>
              <w:t xml:space="preserve"> </w:t>
            </w:r>
            <w:r w:rsidR="001D72F3" w:rsidRPr="001D72F3">
              <w:rPr>
                <w:rFonts w:ascii="Arial" w:eastAsia="Times New Roman" w:hAnsi="Arial" w:cs="Arial"/>
                <w:color w:val="000000"/>
                <w:sz w:val="24"/>
                <w:szCs w:val="24"/>
                <w:lang w:val="es-ES" w:eastAsia="es-ES"/>
              </w:rPr>
              <w:t>VENECIA</w:t>
            </w:r>
          </w:p>
        </w:tc>
      </w:tr>
      <w:tr w:rsidR="000E3489" w:rsidRPr="0033055D" w14:paraId="3BA6B938" w14:textId="77777777" w:rsidTr="000E3489">
        <w:trPr>
          <w:trHeight w:val="648"/>
        </w:trPr>
        <w:tc>
          <w:tcPr>
            <w:tcW w:w="2256" w:type="pct"/>
            <w:vMerge/>
            <w:tcBorders>
              <w:top w:val="single" w:sz="4" w:space="0" w:color="auto"/>
              <w:left w:val="single" w:sz="4" w:space="0" w:color="auto"/>
              <w:bottom w:val="single" w:sz="4" w:space="0" w:color="auto"/>
              <w:right w:val="single" w:sz="4" w:space="0" w:color="auto"/>
            </w:tcBorders>
            <w:vAlign w:val="center"/>
            <w:hideMark/>
          </w:tcPr>
          <w:p w14:paraId="64F863AF" w14:textId="77777777" w:rsidR="000E3489" w:rsidRPr="0033055D" w:rsidRDefault="000E3489" w:rsidP="00E67646">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281513DB" w14:textId="6D2C65CE" w:rsidR="000E3489" w:rsidRDefault="000E3489" w:rsidP="00E67646">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1D72F3">
              <w:rPr>
                <w:rFonts w:ascii="Arial" w:eastAsia="Times New Roman" w:hAnsi="Arial" w:cs="Arial"/>
                <w:color w:val="000000"/>
                <w:sz w:val="24"/>
                <w:szCs w:val="24"/>
                <w:lang w:val="es-ES" w:eastAsia="es-ES"/>
              </w:rPr>
              <w:t>70</w:t>
            </w:r>
            <w:r w:rsidR="00511C8C" w:rsidRPr="00511C8C">
              <w:rPr>
                <w:rFonts w:ascii="Arial" w:eastAsia="Times New Roman" w:hAnsi="Arial" w:cs="Arial"/>
                <w:color w:val="000000"/>
                <w:sz w:val="24"/>
                <w:szCs w:val="24"/>
                <w:lang w:val="es-ES" w:eastAsia="es-ES"/>
              </w:rPr>
              <w:t xml:space="preserve"> HAS</w:t>
            </w:r>
            <w:r w:rsidR="001D72F3">
              <w:rPr>
                <w:rFonts w:ascii="Arial" w:eastAsia="Times New Roman" w:hAnsi="Arial" w:cs="Arial"/>
                <w:color w:val="000000"/>
                <w:sz w:val="24"/>
                <w:szCs w:val="24"/>
                <w:lang w:val="es-ES" w:eastAsia="es-ES"/>
              </w:rPr>
              <w:t xml:space="preserve"> </w:t>
            </w:r>
            <w:r>
              <w:rPr>
                <w:rFonts w:ascii="Arial" w:eastAsia="Times New Roman" w:hAnsi="Arial" w:cs="Arial"/>
                <w:color w:val="000000"/>
                <w:sz w:val="24"/>
                <w:szCs w:val="24"/>
                <w:lang w:val="es-ES" w:eastAsia="es-ES"/>
              </w:rPr>
              <w:t>aproximadamente</w:t>
            </w:r>
            <w:r w:rsidR="00511C8C">
              <w:rPr>
                <w:rFonts w:ascii="Arial" w:eastAsia="Times New Roman" w:hAnsi="Arial" w:cs="Arial"/>
                <w:color w:val="000000"/>
                <w:sz w:val="24"/>
                <w:szCs w:val="24"/>
                <w:lang w:val="es-ES" w:eastAsia="es-ES"/>
              </w:rPr>
              <w:t xml:space="preserve"> según certificado de tradición</w:t>
            </w:r>
            <w:r>
              <w:rPr>
                <w:rFonts w:ascii="Arial" w:eastAsia="Times New Roman" w:hAnsi="Arial" w:cs="Arial"/>
                <w:color w:val="000000"/>
                <w:sz w:val="24"/>
                <w:szCs w:val="24"/>
                <w:lang w:val="es-ES" w:eastAsia="es-ES"/>
              </w:rPr>
              <w:t>,</w:t>
            </w:r>
            <w:r w:rsidR="001D72F3">
              <w:rPr>
                <w:rFonts w:ascii="Arial" w:eastAsia="Times New Roman" w:hAnsi="Arial" w:cs="Arial"/>
                <w:color w:val="000000"/>
                <w:sz w:val="24"/>
                <w:szCs w:val="24"/>
                <w:lang w:val="es-ES" w:eastAsia="es-ES"/>
              </w:rPr>
              <w:t xml:space="preserve"> </w:t>
            </w:r>
            <w:r w:rsidR="001D72F3" w:rsidRPr="001D72F3">
              <w:rPr>
                <w:rFonts w:ascii="Arial" w:eastAsia="Times New Roman" w:hAnsi="Arial" w:cs="Arial"/>
                <w:color w:val="000000"/>
                <w:sz w:val="24"/>
                <w:szCs w:val="24"/>
                <w:lang w:val="es-ES" w:eastAsia="es-ES"/>
              </w:rPr>
              <w:t>746.140,1</w:t>
            </w:r>
            <w:r w:rsidR="005F3DFB">
              <w:rPr>
                <w:rFonts w:ascii="Arial" w:eastAsia="Times New Roman" w:hAnsi="Arial" w:cs="Arial"/>
                <w:color w:val="000000"/>
                <w:sz w:val="24"/>
                <w:szCs w:val="24"/>
                <w:lang w:val="es-ES" w:eastAsia="es-ES"/>
              </w:rPr>
              <w:t xml:space="preserve"> </w:t>
            </w:r>
            <w:r w:rsidR="00CA617B">
              <w:rPr>
                <w:rFonts w:ascii="Arial" w:eastAsia="Times New Roman" w:hAnsi="Arial" w:cs="Arial"/>
                <w:color w:val="000000"/>
                <w:sz w:val="24"/>
                <w:szCs w:val="24"/>
                <w:lang w:val="es-ES" w:eastAsia="es-ES"/>
              </w:rPr>
              <w:t>m</w:t>
            </w:r>
            <w:r w:rsidR="00CA617B" w:rsidRPr="00511C8C">
              <w:rPr>
                <w:rFonts w:ascii="Arial" w:eastAsia="Times New Roman" w:hAnsi="Arial" w:cs="Arial"/>
                <w:color w:val="000000"/>
                <w:sz w:val="24"/>
                <w:szCs w:val="24"/>
                <w:vertAlign w:val="superscript"/>
                <w:lang w:val="es-ES" w:eastAsia="es-ES"/>
              </w:rPr>
              <w:t>2</w:t>
            </w:r>
            <w:r w:rsidR="00CA617B">
              <w:rPr>
                <w:rFonts w:ascii="Arial" w:eastAsia="Times New Roman" w:hAnsi="Arial" w:cs="Arial"/>
                <w:color w:val="000000"/>
                <w:sz w:val="24"/>
                <w:szCs w:val="24"/>
                <w:lang w:val="es-ES" w:eastAsia="es-ES"/>
              </w:rPr>
              <w:t xml:space="preserve"> según información del sistema de información SISMAS FILANDIA</w:t>
            </w:r>
            <w:r w:rsidR="00A925AE">
              <w:rPr>
                <w:rFonts w:ascii="Arial" w:eastAsia="Times New Roman" w:hAnsi="Arial" w:cs="Arial"/>
                <w:color w:val="000000"/>
                <w:sz w:val="24"/>
                <w:szCs w:val="24"/>
                <w:lang w:val="es-ES" w:eastAsia="es-ES"/>
              </w:rPr>
              <w:t>.</w:t>
            </w:r>
          </w:p>
          <w:p w14:paraId="74C81A52" w14:textId="337B3A68" w:rsidR="000E3489" w:rsidRPr="008D1815" w:rsidRDefault="000E3489" w:rsidP="005F3DFB">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Pr="0033055D">
              <w:rPr>
                <w:rFonts w:ascii="Arial" w:eastAsia="Times New Roman" w:hAnsi="Arial" w:cs="Arial"/>
                <w:b/>
                <w:color w:val="000000"/>
                <w:sz w:val="24"/>
                <w:szCs w:val="24"/>
                <w:lang w:val="es-ES" w:eastAsia="es-ES"/>
              </w:rPr>
              <w:t>:</w:t>
            </w:r>
            <w:r w:rsidRPr="00BC6C5E">
              <w:rPr>
                <w:rFonts w:ascii="Arial" w:eastAsia="Times New Roman" w:hAnsi="Arial" w:cs="Arial"/>
                <w:color w:val="000000"/>
                <w:sz w:val="24"/>
                <w:szCs w:val="24"/>
                <w:lang w:val="es-ES" w:eastAsia="es-ES"/>
              </w:rPr>
              <w:t xml:space="preserve"> </w:t>
            </w:r>
            <w:r w:rsidR="001D72F3">
              <w:rPr>
                <w:rFonts w:ascii="Arial" w:eastAsia="Times New Roman" w:hAnsi="Arial" w:cs="Arial"/>
                <w:color w:val="000000"/>
                <w:sz w:val="24"/>
                <w:szCs w:val="24"/>
                <w:lang w:val="es-ES" w:eastAsia="es-ES"/>
              </w:rPr>
              <w:t>45</w:t>
            </w:r>
            <w:r w:rsidR="005F3DFB">
              <w:rPr>
                <w:rFonts w:ascii="Arial" w:eastAsia="Times New Roman" w:hAnsi="Arial" w:cs="Arial"/>
                <w:color w:val="000000"/>
                <w:sz w:val="24"/>
                <w:szCs w:val="24"/>
                <w:lang w:val="es-ES" w:eastAsia="es-ES"/>
              </w:rPr>
              <w:t xml:space="preserve"> </w:t>
            </w:r>
            <w:r w:rsidR="00CA617B">
              <w:rPr>
                <w:rFonts w:ascii="Arial" w:eastAsia="Times New Roman" w:hAnsi="Arial" w:cs="Arial"/>
                <w:color w:val="000000"/>
                <w:sz w:val="24"/>
                <w:szCs w:val="24"/>
                <w:lang w:val="es-ES" w:eastAsia="es-ES"/>
              </w:rPr>
              <w:t>m</w:t>
            </w:r>
            <w:r w:rsidR="00CA617B" w:rsidRPr="00511C8C">
              <w:rPr>
                <w:rFonts w:ascii="Arial" w:eastAsia="Times New Roman" w:hAnsi="Arial" w:cs="Arial"/>
                <w:color w:val="000000"/>
                <w:sz w:val="24"/>
                <w:szCs w:val="24"/>
                <w:vertAlign w:val="superscript"/>
                <w:lang w:val="es-ES" w:eastAsia="es-ES"/>
              </w:rPr>
              <w:t>2</w:t>
            </w:r>
            <w:r w:rsidR="00CA617B">
              <w:rPr>
                <w:rFonts w:ascii="Arial" w:eastAsia="Times New Roman" w:hAnsi="Arial" w:cs="Arial"/>
                <w:color w:val="000000"/>
                <w:sz w:val="24"/>
                <w:szCs w:val="24"/>
                <w:lang w:val="es-ES" w:eastAsia="es-ES"/>
              </w:rPr>
              <w:t xml:space="preserve"> según información del sistema de información SISMAS FILANDIA.</w:t>
            </w:r>
          </w:p>
        </w:tc>
      </w:tr>
      <w:tr w:rsidR="000E3489" w:rsidRPr="0033055D" w14:paraId="63E48A5A" w14:textId="77777777" w:rsidTr="000E3489">
        <w:trPr>
          <w:trHeight w:val="2567"/>
        </w:trPr>
        <w:tc>
          <w:tcPr>
            <w:tcW w:w="2256" w:type="pct"/>
            <w:vMerge/>
            <w:tcBorders>
              <w:top w:val="single" w:sz="4" w:space="0" w:color="auto"/>
              <w:left w:val="single" w:sz="4" w:space="0" w:color="auto"/>
              <w:bottom w:val="single" w:sz="4" w:space="0" w:color="auto"/>
              <w:right w:val="single" w:sz="4" w:space="0" w:color="auto"/>
            </w:tcBorders>
            <w:vAlign w:val="center"/>
            <w:hideMark/>
          </w:tcPr>
          <w:p w14:paraId="061C75E2" w14:textId="77777777" w:rsidR="000E3489" w:rsidRPr="0033055D" w:rsidRDefault="000E3489" w:rsidP="00E67646">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0CE31F18" w14:textId="77777777" w:rsidR="000E3489" w:rsidRDefault="000E3489" w:rsidP="00E67646">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002C93D8" w14:textId="77777777" w:rsidR="000E3489" w:rsidRDefault="000E3489" w:rsidP="00E67646">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49307AD1" w14:textId="77777777" w:rsidR="000E3489" w:rsidRPr="00BC6C5E" w:rsidRDefault="000E3489" w:rsidP="00E67646">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O CRQ</w:t>
            </w:r>
            <w:r w:rsidRPr="0033055D">
              <w:rPr>
                <w:rFonts w:ascii="Arial" w:eastAsia="Times New Roman" w:hAnsi="Arial" w:cs="Arial"/>
                <w:color w:val="000000"/>
                <w:sz w:val="24"/>
                <w:szCs w:val="24"/>
                <w:lang w:val="es-ES" w:eastAsia="es-ES"/>
              </w:rPr>
              <w:t>, atenten contra los recursos renovables y el Medio Ambiente.</w:t>
            </w:r>
          </w:p>
        </w:tc>
      </w:tr>
      <w:tr w:rsidR="000E3489" w:rsidRPr="0033055D" w14:paraId="7EAE6490" w14:textId="77777777" w:rsidTr="000E3489">
        <w:tc>
          <w:tcPr>
            <w:tcW w:w="4997" w:type="pct"/>
            <w:gridSpan w:val="2"/>
            <w:tcBorders>
              <w:top w:val="single" w:sz="4" w:space="0" w:color="auto"/>
              <w:left w:val="single" w:sz="4" w:space="0" w:color="auto"/>
              <w:bottom w:val="single" w:sz="4" w:space="0" w:color="auto"/>
              <w:right w:val="single" w:sz="4" w:space="0" w:color="auto"/>
            </w:tcBorders>
            <w:shd w:val="clear" w:color="auto" w:fill="BFBFBF"/>
          </w:tcPr>
          <w:p w14:paraId="519C9289" w14:textId="77777777" w:rsidR="000E3489" w:rsidRPr="0033055D" w:rsidRDefault="000E3489" w:rsidP="00E67646">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0E3489" w:rsidRPr="0033055D" w14:paraId="69C254A2" w14:textId="77777777" w:rsidTr="000E3489">
        <w:tc>
          <w:tcPr>
            <w:tcW w:w="4997" w:type="pct"/>
            <w:gridSpan w:val="2"/>
            <w:tcBorders>
              <w:top w:val="single" w:sz="4" w:space="0" w:color="auto"/>
              <w:left w:val="single" w:sz="4" w:space="0" w:color="auto"/>
              <w:bottom w:val="single" w:sz="4" w:space="0" w:color="auto"/>
              <w:right w:val="single" w:sz="4" w:space="0" w:color="auto"/>
            </w:tcBorders>
            <w:hideMark/>
          </w:tcPr>
          <w:p w14:paraId="0354DD81" w14:textId="07510E8B" w:rsidR="00F01E66" w:rsidRPr="00A925AE" w:rsidRDefault="000E3489" w:rsidP="003B04C0">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sidR="00647724">
              <w:rPr>
                <w:rFonts w:ascii="Arial" w:hAnsi="Arial" w:cs="Arial"/>
                <w:b/>
                <w:iCs/>
                <w:sz w:val="24"/>
                <w:szCs w:val="24"/>
                <w:lang w:eastAsia="ar-SA"/>
              </w:rPr>
              <w:t>TERCIARIO</w:t>
            </w:r>
            <w:r>
              <w:rPr>
                <w:rFonts w:ascii="Arial" w:hAnsi="Arial" w:cs="Arial"/>
                <w:iCs/>
                <w:sz w:val="24"/>
                <w:szCs w:val="24"/>
                <w:lang w:eastAsia="ar-SA"/>
              </w:rPr>
              <w:t xml:space="preserve"> de jurisdicción del departamento de Quindío, </w:t>
            </w:r>
            <w:r w:rsidRPr="003B04C0">
              <w:rPr>
                <w:rFonts w:ascii="Arial" w:hAnsi="Arial" w:cs="Arial"/>
                <w:b/>
                <w:iCs/>
                <w:sz w:val="24"/>
                <w:szCs w:val="24"/>
                <w:lang w:eastAsia="ar-SA"/>
              </w:rPr>
              <w:t xml:space="preserve">por estar categorizada como vía </w:t>
            </w:r>
            <w:r w:rsidR="00647724">
              <w:rPr>
                <w:rFonts w:ascii="Arial" w:hAnsi="Arial" w:cs="Arial"/>
                <w:b/>
                <w:iCs/>
                <w:sz w:val="24"/>
                <w:szCs w:val="24"/>
                <w:lang w:eastAsia="ar-SA"/>
              </w:rPr>
              <w:t>terciaria</w:t>
            </w:r>
            <w:r>
              <w:rPr>
                <w:rFonts w:ascii="Arial" w:hAnsi="Arial" w:cs="Arial"/>
                <w:iCs/>
                <w:sz w:val="24"/>
                <w:szCs w:val="24"/>
                <w:lang w:eastAsia="ar-SA"/>
              </w:rPr>
              <w:t xml:space="preserve">, para cualquier tipo de intervención se debe respetar un retiro de </w:t>
            </w:r>
            <w:r w:rsidR="00647724">
              <w:rPr>
                <w:rFonts w:ascii="Arial" w:hAnsi="Arial" w:cs="Arial"/>
                <w:iCs/>
                <w:sz w:val="24"/>
                <w:szCs w:val="24"/>
                <w:lang w:eastAsia="ar-SA"/>
              </w:rPr>
              <w:t>1</w:t>
            </w:r>
            <w:r w:rsidR="003B04C0">
              <w:rPr>
                <w:rFonts w:ascii="Arial" w:hAnsi="Arial" w:cs="Arial"/>
                <w:b/>
                <w:i/>
                <w:iCs/>
                <w:sz w:val="24"/>
                <w:szCs w:val="24"/>
                <w:lang w:eastAsia="ar-SA"/>
              </w:rPr>
              <w:t>5</w:t>
            </w:r>
            <w:r w:rsidRPr="009F7E36">
              <w:rPr>
                <w:rFonts w:ascii="Arial" w:hAnsi="Arial" w:cs="Arial"/>
                <w:b/>
                <w:i/>
                <w:iCs/>
                <w:sz w:val="24"/>
                <w:szCs w:val="24"/>
                <w:lang w:eastAsia="ar-SA"/>
              </w:rPr>
              <w:t xml:space="preserve"> metros</w:t>
            </w:r>
            <w:r>
              <w:rPr>
                <w:rFonts w:ascii="Arial" w:hAnsi="Arial" w:cs="Arial"/>
                <w:iCs/>
                <w:sz w:val="24"/>
                <w:szCs w:val="24"/>
                <w:lang w:eastAsia="ar-SA"/>
              </w:rPr>
              <w:t xml:space="preserve"> desde el eje de la vía según la ley 1228 de 2008.</w:t>
            </w:r>
          </w:p>
        </w:tc>
      </w:tr>
      <w:tr w:rsidR="000E3489" w:rsidRPr="00916429" w14:paraId="69CA0B84" w14:textId="77777777" w:rsidTr="000E3489">
        <w:trPr>
          <w:trHeight w:val="285"/>
        </w:trPr>
        <w:tc>
          <w:tcPr>
            <w:tcW w:w="2256" w:type="pct"/>
            <w:shd w:val="clear" w:color="auto" w:fill="BFBFBF"/>
          </w:tcPr>
          <w:p w14:paraId="5F35C296" w14:textId="77777777" w:rsidR="000E3489" w:rsidRPr="00916429" w:rsidRDefault="000E3489" w:rsidP="00E67646">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4" w:type="pct"/>
            <w:shd w:val="clear" w:color="auto" w:fill="BFBFBF"/>
          </w:tcPr>
          <w:p w14:paraId="2C76EF60" w14:textId="77777777" w:rsidR="000E3489" w:rsidRPr="00916429" w:rsidRDefault="000E3489" w:rsidP="00E67646">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0E3489" w:rsidRPr="00916429" w14:paraId="51CEA770" w14:textId="77777777" w:rsidTr="000E3489">
        <w:tc>
          <w:tcPr>
            <w:tcW w:w="2256" w:type="pct"/>
          </w:tcPr>
          <w:p w14:paraId="0728B866" w14:textId="77777777" w:rsidR="000E3489" w:rsidRPr="00916429" w:rsidRDefault="000E3489" w:rsidP="00E67646">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4036D4AE" w14:textId="77777777" w:rsidR="000E3489" w:rsidRPr="00FF4127" w:rsidRDefault="000E3489" w:rsidP="00E67646">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En el área rural no se permitirán   parcelaciones, ni fraccionamientos o 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 xml:space="preserve">globes en la tenencia actual, cuando sean para fines de turismo residencial campestre, se buscará la conservación del uso del suelo y se mantendrá la densidad de viviendas. </w:t>
            </w:r>
          </w:p>
        </w:tc>
        <w:tc>
          <w:tcPr>
            <w:tcW w:w="2744" w:type="pct"/>
          </w:tcPr>
          <w:p w14:paraId="1289F6D3" w14:textId="0034E3E0" w:rsidR="000E3489" w:rsidRPr="00916429" w:rsidRDefault="000E3489" w:rsidP="00463307">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realizarse en pendientes no mayores a 45°</w:t>
            </w:r>
            <w:r w:rsidR="00463307">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0E3489" w:rsidRPr="0033055D" w14:paraId="216F1CCD" w14:textId="77777777" w:rsidTr="00E96A58">
        <w:trPr>
          <w:trHeight w:val="319"/>
        </w:trPr>
        <w:tc>
          <w:tcPr>
            <w:tcW w:w="2256" w:type="pct"/>
          </w:tcPr>
          <w:p w14:paraId="0CACCF65" w14:textId="77777777" w:rsidR="00463307" w:rsidRDefault="00463307" w:rsidP="00E67646">
            <w:pPr>
              <w:spacing w:after="0" w:line="240" w:lineRule="auto"/>
              <w:ind w:right="618"/>
              <w:jc w:val="both"/>
              <w:rPr>
                <w:rFonts w:ascii="Arial" w:eastAsia="Times New Roman" w:hAnsi="Arial" w:cs="Arial"/>
                <w:b/>
                <w:color w:val="000000"/>
                <w:sz w:val="24"/>
                <w:szCs w:val="24"/>
                <w:lang w:val="es-ES" w:eastAsia="es-ES"/>
              </w:rPr>
            </w:pPr>
          </w:p>
          <w:p w14:paraId="7FFA42A9" w14:textId="7E57E302"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Subdivisiones:</w:t>
            </w:r>
          </w:p>
        </w:tc>
        <w:tc>
          <w:tcPr>
            <w:tcW w:w="2741" w:type="pct"/>
          </w:tcPr>
          <w:p w14:paraId="3EDC3878" w14:textId="77777777" w:rsidR="000E3489" w:rsidRPr="0033055D" w:rsidRDefault="000E3489" w:rsidP="00E67646">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En cumplimiento de la UAF para el Municipio de Filandia según la Resolución 041 de 1996 del INCORA es mínimo 5 hectáreas cuando el predio tiene potencialidad agrícola y mínimo de </w:t>
            </w:r>
            <w:r w:rsidRPr="0033055D">
              <w:rPr>
                <w:rFonts w:ascii="Arial" w:eastAsia="Times New Roman" w:hAnsi="Arial" w:cs="Arial"/>
                <w:b/>
                <w:iCs/>
                <w:sz w:val="24"/>
                <w:szCs w:val="24"/>
                <w:lang w:val="es-ES" w:eastAsia="ar-SA"/>
              </w:rPr>
              <w:lastRenderedPageBreak/>
              <w:t>10 hectáreas si el predio tiene potencialidad mixta o ganadera.</w:t>
            </w:r>
          </w:p>
        </w:tc>
      </w:tr>
      <w:tr w:rsidR="000E3489" w:rsidRPr="0033055D" w14:paraId="232749C2" w14:textId="77777777" w:rsidTr="00E96A58">
        <w:tc>
          <w:tcPr>
            <w:tcW w:w="2256" w:type="pct"/>
            <w:tcBorders>
              <w:top w:val="single" w:sz="4" w:space="0" w:color="auto"/>
              <w:left w:val="single" w:sz="4" w:space="0" w:color="auto"/>
              <w:bottom w:val="single" w:sz="4" w:space="0" w:color="auto"/>
              <w:right w:val="single" w:sz="4" w:space="0" w:color="auto"/>
            </w:tcBorders>
            <w:hideMark/>
          </w:tcPr>
          <w:p w14:paraId="3EB0A9B5"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lastRenderedPageBreak/>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1A6B584D"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0E3489" w:rsidRPr="0033055D" w14:paraId="174505CC" w14:textId="77777777" w:rsidTr="00E96A58">
        <w:tc>
          <w:tcPr>
            <w:tcW w:w="2256" w:type="pct"/>
            <w:tcBorders>
              <w:top w:val="single" w:sz="4" w:space="0" w:color="auto"/>
              <w:left w:val="single" w:sz="4" w:space="0" w:color="auto"/>
              <w:bottom w:val="single" w:sz="4" w:space="0" w:color="auto"/>
              <w:right w:val="single" w:sz="4" w:space="0" w:color="auto"/>
            </w:tcBorders>
            <w:hideMark/>
          </w:tcPr>
          <w:p w14:paraId="35454B67"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3E6A8389" w14:textId="77777777" w:rsidR="000E3489" w:rsidRPr="0033055D" w:rsidRDefault="000E3489" w:rsidP="00E67646">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 máximo 9 metros </w:t>
            </w:r>
          </w:p>
        </w:tc>
      </w:tr>
      <w:tr w:rsidR="000E3489" w:rsidRPr="0033055D" w14:paraId="29CB1A56" w14:textId="77777777" w:rsidTr="00E96A58">
        <w:tc>
          <w:tcPr>
            <w:tcW w:w="2256" w:type="pct"/>
            <w:tcBorders>
              <w:top w:val="single" w:sz="4" w:space="0" w:color="auto"/>
              <w:left w:val="single" w:sz="4" w:space="0" w:color="auto"/>
              <w:bottom w:val="single" w:sz="4" w:space="0" w:color="auto"/>
              <w:right w:val="single" w:sz="4" w:space="0" w:color="auto"/>
            </w:tcBorders>
          </w:tcPr>
          <w:p w14:paraId="4DFC3395"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5F53B81D" w14:textId="77777777" w:rsidR="000E3489" w:rsidRPr="0033055D" w:rsidRDefault="000E3489" w:rsidP="00E67646">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0E3489" w:rsidRPr="0033055D" w14:paraId="12DE2AD1" w14:textId="77777777" w:rsidTr="00E96A58">
        <w:tc>
          <w:tcPr>
            <w:tcW w:w="2256" w:type="pct"/>
            <w:tcBorders>
              <w:top w:val="single" w:sz="4" w:space="0" w:color="auto"/>
              <w:left w:val="single" w:sz="4" w:space="0" w:color="auto"/>
              <w:bottom w:val="single" w:sz="4" w:space="0" w:color="auto"/>
              <w:right w:val="single" w:sz="4" w:space="0" w:color="auto"/>
            </w:tcBorders>
          </w:tcPr>
          <w:p w14:paraId="6FBE1AFF"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6B1EACF5" w14:textId="77777777" w:rsidR="000E3489" w:rsidRPr="0033055D" w:rsidRDefault="000E3489" w:rsidP="00E67646">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0E3489" w:rsidRPr="0033055D" w14:paraId="7A17F6F6" w14:textId="77777777" w:rsidTr="00E96A58">
        <w:tc>
          <w:tcPr>
            <w:tcW w:w="2256" w:type="pct"/>
            <w:tcBorders>
              <w:top w:val="single" w:sz="4" w:space="0" w:color="auto"/>
              <w:left w:val="single" w:sz="4" w:space="0" w:color="auto"/>
              <w:bottom w:val="single" w:sz="4" w:space="0" w:color="auto"/>
              <w:right w:val="single" w:sz="4" w:space="0" w:color="auto"/>
            </w:tcBorders>
          </w:tcPr>
          <w:p w14:paraId="701D587C"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30D86E9B" w14:textId="21F7983A" w:rsidR="000E3489" w:rsidRPr="0033055D" w:rsidRDefault="003B04C0" w:rsidP="00E67646">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22.5</w:t>
            </w:r>
            <w:r w:rsidR="000E3489">
              <w:rPr>
                <w:rFonts w:ascii="Arial" w:eastAsia="Times New Roman" w:hAnsi="Arial" w:cs="Arial"/>
                <w:iCs/>
                <w:sz w:val="24"/>
                <w:szCs w:val="24"/>
                <w:lang w:val="es-ES" w:eastAsia="ar-SA"/>
              </w:rPr>
              <w:t xml:space="preserve"> </w:t>
            </w:r>
            <w:r w:rsidR="000E3489" w:rsidRPr="0033055D">
              <w:rPr>
                <w:rFonts w:ascii="Arial" w:eastAsia="Times New Roman" w:hAnsi="Arial" w:cs="Arial"/>
                <w:iCs/>
                <w:sz w:val="24"/>
                <w:szCs w:val="24"/>
                <w:lang w:val="es-ES" w:eastAsia="ar-SA"/>
              </w:rPr>
              <w:t xml:space="preserve">metros </w:t>
            </w:r>
          </w:p>
        </w:tc>
      </w:tr>
      <w:tr w:rsidR="000E3489" w:rsidRPr="0033055D" w14:paraId="599AAA2D" w14:textId="77777777" w:rsidTr="00E96A58">
        <w:tc>
          <w:tcPr>
            <w:tcW w:w="2256" w:type="pct"/>
            <w:tcBorders>
              <w:top w:val="single" w:sz="4" w:space="0" w:color="auto"/>
              <w:left w:val="single" w:sz="4" w:space="0" w:color="auto"/>
              <w:bottom w:val="single" w:sz="4" w:space="0" w:color="auto"/>
              <w:right w:val="single" w:sz="4" w:space="0" w:color="auto"/>
            </w:tcBorders>
            <w:hideMark/>
          </w:tcPr>
          <w:p w14:paraId="046A4697"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5911ED49" w14:textId="77777777" w:rsidR="000E3489" w:rsidRDefault="000E3489" w:rsidP="00E67646">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Toda persona natural o jurídica cuya actividad o servicio genere vertimientos a las aguas superficiales, marinas, o al suelo, deberá solicitar y tramitar ante la autoridad ambiental competente, el respectivo permiso de vertimientos.</w:t>
            </w:r>
          </w:p>
          <w:p w14:paraId="7C22AED9" w14:textId="0A78D862" w:rsidR="00692DDB" w:rsidRPr="0033055D" w:rsidRDefault="00692DDB" w:rsidP="00E67646">
            <w:pPr>
              <w:spacing w:after="0" w:line="240" w:lineRule="auto"/>
              <w:ind w:right="41"/>
              <w:jc w:val="both"/>
              <w:rPr>
                <w:rFonts w:ascii="Arial" w:eastAsia="Times New Roman" w:hAnsi="Arial" w:cs="Arial"/>
                <w:b/>
                <w:color w:val="000000"/>
                <w:sz w:val="24"/>
                <w:szCs w:val="24"/>
                <w:lang w:val="es-ES" w:eastAsia="es-ES"/>
              </w:rPr>
            </w:pPr>
          </w:p>
        </w:tc>
      </w:tr>
      <w:tr w:rsidR="000E3489" w:rsidRPr="0033055D" w14:paraId="5F235630" w14:textId="77777777" w:rsidTr="00E96A58">
        <w:tc>
          <w:tcPr>
            <w:tcW w:w="2256" w:type="pct"/>
            <w:tcBorders>
              <w:top w:val="single" w:sz="4" w:space="0" w:color="auto"/>
              <w:left w:val="single" w:sz="4" w:space="0" w:color="auto"/>
              <w:bottom w:val="single" w:sz="4" w:space="0" w:color="auto"/>
              <w:right w:val="single" w:sz="4" w:space="0" w:color="auto"/>
            </w:tcBorders>
          </w:tcPr>
          <w:p w14:paraId="1D7F5731" w14:textId="77777777" w:rsidR="000E3489" w:rsidRPr="0033055D" w:rsidRDefault="000E3489" w:rsidP="00E67646">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3940BA48" w14:textId="77777777" w:rsidR="000E3489" w:rsidRPr="0033055D" w:rsidRDefault="000E3489" w:rsidP="00E67646">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033740F0" w14:textId="77777777" w:rsidR="000E3489" w:rsidRPr="0033055D" w:rsidRDefault="000E3489" w:rsidP="00E67646">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79C2F66C" w14:textId="77777777" w:rsidR="000E3489" w:rsidRPr="0033055D" w:rsidRDefault="000E3489" w:rsidP="00E67646">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11 del mencionado Decreto, entiende por cauce natural la faja de terreno que ocupan las aguas de una corriente al alcanzar sus niveles máximos por efecto de las crecientes ordinarias; y por lecho de los depósitos naturales de agua, el suelo que ocupan hasta donde llegan los niveles ordinarios por efecto de lluvias o deshielo.</w:t>
            </w:r>
          </w:p>
          <w:p w14:paraId="50D014EB" w14:textId="77777777" w:rsidR="000E3489" w:rsidRDefault="000E3489" w:rsidP="00E67646">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14° del Decreto 1541 de 1978- determina que los terrenos de propiedad privada situados en las riberas de ríos arroyos o lagos, en los cuales no se ha 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p w14:paraId="30A1EBAB" w14:textId="77777777" w:rsidR="00692DDB" w:rsidRDefault="00692DDB" w:rsidP="00E67646">
            <w:pPr>
              <w:autoSpaceDE w:val="0"/>
              <w:autoSpaceDN w:val="0"/>
              <w:adjustRightInd w:val="0"/>
              <w:spacing w:after="0" w:line="240" w:lineRule="auto"/>
              <w:jc w:val="both"/>
              <w:rPr>
                <w:rFonts w:ascii="Arial" w:hAnsi="Arial" w:cs="Arial"/>
                <w:sz w:val="24"/>
                <w:szCs w:val="24"/>
                <w:lang w:eastAsia="es-CO"/>
              </w:rPr>
            </w:pPr>
          </w:p>
          <w:p w14:paraId="47749921" w14:textId="1ED6C720" w:rsidR="00692DDB" w:rsidRPr="00603EEB" w:rsidRDefault="00692DDB" w:rsidP="00E67646">
            <w:pPr>
              <w:autoSpaceDE w:val="0"/>
              <w:autoSpaceDN w:val="0"/>
              <w:adjustRightInd w:val="0"/>
              <w:spacing w:after="0" w:line="240" w:lineRule="auto"/>
              <w:jc w:val="both"/>
              <w:rPr>
                <w:rFonts w:ascii="Arial" w:hAnsi="Arial" w:cs="Arial"/>
                <w:sz w:val="24"/>
                <w:szCs w:val="24"/>
                <w:lang w:eastAsia="es-CO"/>
              </w:rPr>
            </w:pPr>
          </w:p>
        </w:tc>
      </w:tr>
      <w:tr w:rsidR="000E3489" w:rsidRPr="001C0B04" w14:paraId="5E355ADA" w14:textId="77777777" w:rsidTr="00E96A58">
        <w:tc>
          <w:tcPr>
            <w:tcW w:w="5000" w:type="pct"/>
            <w:gridSpan w:val="2"/>
            <w:tcBorders>
              <w:top w:val="single" w:sz="4" w:space="0" w:color="auto"/>
              <w:left w:val="single" w:sz="4" w:space="0" w:color="auto"/>
              <w:bottom w:val="single" w:sz="4" w:space="0" w:color="auto"/>
              <w:right w:val="single" w:sz="4" w:space="0" w:color="auto"/>
            </w:tcBorders>
          </w:tcPr>
          <w:p w14:paraId="69AE490D" w14:textId="77777777" w:rsidR="000E3489" w:rsidRPr="001C0B04" w:rsidRDefault="000E3489" w:rsidP="00E67646">
            <w:pPr>
              <w:spacing w:after="0" w:line="240" w:lineRule="auto"/>
              <w:ind w:right="618"/>
              <w:jc w:val="center"/>
              <w:rPr>
                <w:rFonts w:ascii="Arial" w:eastAsia="Times New Roman" w:hAnsi="Arial" w:cs="Arial"/>
                <w:b/>
                <w:color w:val="000000"/>
                <w:sz w:val="24"/>
                <w:szCs w:val="24"/>
                <w:lang w:val="es-ES" w:eastAsia="es-ES"/>
              </w:rPr>
            </w:pPr>
            <w:r w:rsidRPr="001C0B04">
              <w:rPr>
                <w:rFonts w:ascii="Arial" w:eastAsia="Times New Roman" w:hAnsi="Arial" w:cs="Arial"/>
                <w:b/>
                <w:color w:val="000000"/>
                <w:sz w:val="24"/>
                <w:szCs w:val="24"/>
                <w:lang w:val="es-ES" w:eastAsia="es-ES"/>
              </w:rPr>
              <w:t>RESTRICCIONES</w:t>
            </w:r>
          </w:p>
        </w:tc>
      </w:tr>
      <w:tr w:rsidR="000E3489" w:rsidRPr="001C0B04" w14:paraId="4C181598" w14:textId="77777777" w:rsidTr="00E96A58">
        <w:tc>
          <w:tcPr>
            <w:tcW w:w="5000" w:type="pct"/>
            <w:gridSpan w:val="2"/>
            <w:tcBorders>
              <w:top w:val="single" w:sz="4" w:space="0" w:color="auto"/>
              <w:left w:val="single" w:sz="4" w:space="0" w:color="auto"/>
              <w:bottom w:val="single" w:sz="4" w:space="0" w:color="auto"/>
              <w:right w:val="single" w:sz="4" w:space="0" w:color="auto"/>
            </w:tcBorders>
          </w:tcPr>
          <w:p w14:paraId="3FEB42F3" w14:textId="77777777" w:rsidR="000E3489" w:rsidRPr="00333C38" w:rsidRDefault="000E3489" w:rsidP="00E67646">
            <w:pPr>
              <w:spacing w:after="0" w:line="240" w:lineRule="auto"/>
              <w:jc w:val="both"/>
              <w:rPr>
                <w:rFonts w:ascii="Arial" w:eastAsia="Times New Roman" w:hAnsi="Arial" w:cs="Arial"/>
                <w:b/>
                <w:iCs/>
                <w:sz w:val="24"/>
                <w:szCs w:val="24"/>
                <w:lang w:val="es-ES" w:eastAsia="ar-SA"/>
              </w:rPr>
            </w:pPr>
            <w:r>
              <w:rPr>
                <w:rFonts w:ascii="Arial" w:eastAsia="Times New Roman" w:hAnsi="Arial" w:cs="Arial"/>
                <w:b/>
                <w:iCs/>
                <w:sz w:val="24"/>
                <w:szCs w:val="24"/>
                <w:lang w:val="es-ES" w:eastAsia="ar-SA"/>
              </w:rPr>
              <w:lastRenderedPageBreak/>
              <w:t>TODO TIPO DE CONSTRUCCIÓ</w:t>
            </w:r>
            <w:r w:rsidRPr="00333C38">
              <w:rPr>
                <w:rFonts w:ascii="Arial" w:eastAsia="Times New Roman" w:hAnsi="Arial" w:cs="Arial"/>
                <w:b/>
                <w:iCs/>
                <w:sz w:val="24"/>
                <w:szCs w:val="24"/>
                <w:lang w:val="es-ES" w:eastAsia="ar-SA"/>
              </w:rPr>
              <w:t>N DE INFRAESTRUCTURA DENTRO DEL DISTRITO DE CONSERVACIÓN DE SUELOS BARBAS BREMEN DEBE CONTAR</w:t>
            </w:r>
            <w:r>
              <w:rPr>
                <w:rFonts w:ascii="Arial" w:eastAsia="Times New Roman" w:hAnsi="Arial" w:cs="Arial"/>
                <w:b/>
                <w:iCs/>
                <w:sz w:val="24"/>
                <w:szCs w:val="24"/>
                <w:lang w:val="es-ES" w:eastAsia="ar-SA"/>
              </w:rPr>
              <w:t xml:space="preserve"> PREVIAMENTE</w:t>
            </w:r>
            <w:r w:rsidRPr="00333C38">
              <w:rPr>
                <w:rFonts w:ascii="Arial" w:eastAsia="Times New Roman" w:hAnsi="Arial" w:cs="Arial"/>
                <w:b/>
                <w:iCs/>
                <w:sz w:val="24"/>
                <w:szCs w:val="24"/>
                <w:lang w:val="es-ES" w:eastAsia="ar-SA"/>
              </w:rPr>
              <w:t xml:space="preserve"> CON EL LICENCIAMIENTO AMBIENTAL DE LA C.R.Q.</w:t>
            </w:r>
          </w:p>
          <w:p w14:paraId="3F743161" w14:textId="77777777" w:rsidR="000E3489" w:rsidRDefault="000E3489" w:rsidP="00E67646">
            <w:pPr>
              <w:spacing w:after="0" w:line="240" w:lineRule="auto"/>
              <w:jc w:val="both"/>
              <w:rPr>
                <w:rFonts w:ascii="Arial" w:eastAsia="Times New Roman" w:hAnsi="Arial" w:cs="Arial"/>
                <w:iCs/>
                <w:sz w:val="24"/>
                <w:szCs w:val="24"/>
                <w:lang w:val="es-ES" w:eastAsia="ar-SA"/>
              </w:rPr>
            </w:pPr>
          </w:p>
          <w:p w14:paraId="67972C8E" w14:textId="77777777" w:rsidR="000E3489" w:rsidRPr="001C0B04" w:rsidRDefault="000E3489" w:rsidP="00E67646">
            <w:pPr>
              <w:spacing w:after="0" w:line="240" w:lineRule="auto"/>
              <w:jc w:val="both"/>
              <w:rPr>
                <w:rFonts w:ascii="Arial" w:eastAsia="Times New Roman" w:hAnsi="Arial" w:cs="Arial"/>
                <w:iCs/>
                <w:sz w:val="24"/>
                <w:szCs w:val="24"/>
                <w:lang w:val="es-ES" w:eastAsia="ar-SA"/>
              </w:rPr>
            </w:pPr>
            <w:r w:rsidRPr="001C0B04">
              <w:rPr>
                <w:rFonts w:ascii="Arial" w:eastAsia="Times New Roman" w:hAnsi="Arial" w:cs="Arial"/>
                <w:iCs/>
                <w:sz w:val="24"/>
                <w:szCs w:val="24"/>
                <w:lang w:val="es-ES" w:eastAsia="ar-SA"/>
              </w:rPr>
              <w:t xml:space="preserve">El predio se encuentra localizado dentro del polígono del Área Natural Protegida </w:t>
            </w:r>
            <w:r w:rsidRPr="001C0B04">
              <w:rPr>
                <w:rFonts w:ascii="Arial" w:eastAsia="Times New Roman" w:hAnsi="Arial" w:cs="Arial"/>
                <w:b/>
                <w:iCs/>
                <w:sz w:val="24"/>
                <w:szCs w:val="24"/>
                <w:lang w:val="es-ES" w:eastAsia="ar-SA"/>
              </w:rPr>
              <w:t>DISTRITO DE CONSERVACIÓN DE SUELOS BARBAS BREMEN</w:t>
            </w:r>
            <w:r w:rsidRPr="001C0B04">
              <w:rPr>
                <w:rFonts w:ascii="Arial" w:eastAsia="Times New Roman" w:hAnsi="Arial" w:cs="Arial"/>
                <w:iCs/>
                <w:sz w:val="24"/>
                <w:szCs w:val="24"/>
                <w:lang w:val="es-ES" w:eastAsia="ar-SA"/>
              </w:rPr>
              <w:t xml:space="preserve">, según declaratoria del Consejo Directivo CRQ mediante acuerdo 020 de 2006, el cual fue homologado por el Acuerdo 012 de 2011, en cumplimiento del decreto 2372 de 2010 </w:t>
            </w:r>
          </w:p>
          <w:p w14:paraId="2D952704" w14:textId="77777777" w:rsidR="000E3489" w:rsidRPr="001C0B04" w:rsidRDefault="000E3489" w:rsidP="00E67646">
            <w:pPr>
              <w:spacing w:after="0" w:line="240" w:lineRule="auto"/>
              <w:jc w:val="both"/>
              <w:rPr>
                <w:rFonts w:ascii="Arial" w:eastAsia="Times New Roman" w:hAnsi="Arial" w:cs="Arial"/>
                <w:sz w:val="24"/>
                <w:szCs w:val="24"/>
                <w:lang w:val="es-ES" w:eastAsia="es-ES"/>
              </w:rPr>
            </w:pPr>
          </w:p>
          <w:p w14:paraId="4E069FB7" w14:textId="77777777" w:rsidR="000E3489" w:rsidRPr="001C0B04" w:rsidRDefault="000E3489" w:rsidP="00E67646">
            <w:pPr>
              <w:spacing w:after="0" w:line="240" w:lineRule="auto"/>
              <w:ind w:right="618"/>
              <w:jc w:val="both"/>
              <w:rPr>
                <w:rFonts w:ascii="Arial" w:eastAsia="Times New Roman" w:hAnsi="Arial" w:cs="Arial"/>
                <w:iCs/>
                <w:sz w:val="24"/>
                <w:szCs w:val="24"/>
                <w:lang w:val="es-ES" w:eastAsia="ar-SA"/>
              </w:rPr>
            </w:pPr>
            <w:r w:rsidRPr="001C0B04">
              <w:rPr>
                <w:rFonts w:ascii="Arial" w:eastAsia="Times New Roman" w:hAnsi="Arial" w:cs="Arial"/>
                <w:iCs/>
                <w:sz w:val="24"/>
                <w:szCs w:val="24"/>
                <w:lang w:val="es-ES" w:eastAsia="ar-SA"/>
              </w:rPr>
              <w:t>En relación a lo anterior debe tener en cuenta las siguientes directrices:</w:t>
            </w:r>
          </w:p>
          <w:p w14:paraId="6F2A1275" w14:textId="77777777" w:rsidR="000E3489" w:rsidRPr="001C0B04" w:rsidRDefault="000E3489" w:rsidP="00E67646">
            <w:pPr>
              <w:suppressAutoHyphens/>
              <w:spacing w:after="0" w:line="240" w:lineRule="auto"/>
              <w:jc w:val="both"/>
              <w:rPr>
                <w:rFonts w:ascii="Arial" w:eastAsia="Times New Roman" w:hAnsi="Arial" w:cs="Arial"/>
                <w:b/>
                <w:iCs/>
                <w:sz w:val="24"/>
                <w:szCs w:val="24"/>
                <w:lang w:val="es-ES" w:eastAsia="ar-SA"/>
              </w:rPr>
            </w:pPr>
          </w:p>
          <w:p w14:paraId="3C1310AF" w14:textId="77777777" w:rsidR="000E3489" w:rsidRPr="001C0B04" w:rsidRDefault="000E3489" w:rsidP="000E3489">
            <w:pPr>
              <w:numPr>
                <w:ilvl w:val="0"/>
                <w:numId w:val="7"/>
              </w:numPr>
              <w:spacing w:after="0" w:line="240" w:lineRule="auto"/>
              <w:ind w:right="618"/>
              <w:jc w:val="both"/>
              <w:rPr>
                <w:rFonts w:ascii="Arial" w:eastAsia="Times New Roman" w:hAnsi="Arial" w:cs="Arial"/>
                <w:iCs/>
                <w:sz w:val="24"/>
                <w:szCs w:val="24"/>
                <w:lang w:val="es-ES" w:eastAsia="ar-SA"/>
              </w:rPr>
            </w:pPr>
            <w:r w:rsidRPr="001C0B04">
              <w:rPr>
                <w:rFonts w:ascii="Arial" w:eastAsia="Times New Roman" w:hAnsi="Arial" w:cs="Arial"/>
                <w:iCs/>
                <w:sz w:val="24"/>
                <w:szCs w:val="24"/>
                <w:lang w:val="es-ES" w:eastAsia="ar-SA"/>
              </w:rPr>
              <w:t>La construcción de la vivienda campestre agrupada no es un uso compatible con los objetivos de conservación del Área Natural Protegida (ANP) en mención, lo cual indica para efectos de la Administración Municipal existen restricciones en el otorgamiento de las licencias de parcelación y subdivisión predial.</w:t>
            </w:r>
          </w:p>
          <w:p w14:paraId="4273DEEB" w14:textId="77777777" w:rsidR="000E3489" w:rsidRPr="001C0B04" w:rsidRDefault="000E3489" w:rsidP="000E3489">
            <w:pPr>
              <w:numPr>
                <w:ilvl w:val="0"/>
                <w:numId w:val="7"/>
              </w:numPr>
              <w:spacing w:after="0" w:line="240" w:lineRule="auto"/>
              <w:ind w:left="708" w:right="618"/>
              <w:jc w:val="both"/>
              <w:rPr>
                <w:rFonts w:ascii="Arial" w:eastAsia="Times New Roman" w:hAnsi="Arial" w:cs="Arial"/>
                <w:iCs/>
                <w:sz w:val="24"/>
                <w:szCs w:val="24"/>
                <w:lang w:val="es-ES" w:eastAsia="ar-SA"/>
              </w:rPr>
            </w:pPr>
            <w:r w:rsidRPr="001C0B04">
              <w:rPr>
                <w:rFonts w:ascii="Arial" w:eastAsia="Times New Roman" w:hAnsi="Arial" w:cs="Arial"/>
                <w:iCs/>
                <w:sz w:val="24"/>
                <w:szCs w:val="24"/>
                <w:lang w:val="es-ES" w:eastAsia="ar-SA"/>
              </w:rPr>
              <w:t>La construcción de la vivienda campesina o campesina aislada, cuyo uso es para el propietario del predio, si es compatible con en ANP, siempre y cuando el predio no haya sido producto de parcelación o subdivisión predial por debajo de la UAF.</w:t>
            </w:r>
          </w:p>
          <w:p w14:paraId="723BB2F0" w14:textId="77777777" w:rsidR="000E3489" w:rsidRPr="001C0B04" w:rsidRDefault="000E3489" w:rsidP="000E3489">
            <w:pPr>
              <w:numPr>
                <w:ilvl w:val="0"/>
                <w:numId w:val="7"/>
              </w:numPr>
              <w:spacing w:after="0" w:line="240" w:lineRule="auto"/>
              <w:ind w:right="618"/>
              <w:jc w:val="both"/>
              <w:rPr>
                <w:rFonts w:ascii="Arial" w:eastAsia="Times New Roman" w:hAnsi="Arial" w:cs="Arial"/>
                <w:iCs/>
                <w:sz w:val="24"/>
                <w:szCs w:val="24"/>
                <w:lang w:val="es-ES" w:eastAsia="ar-SA"/>
              </w:rPr>
            </w:pPr>
            <w:r w:rsidRPr="001C0B04">
              <w:rPr>
                <w:rFonts w:ascii="Arial" w:eastAsia="Times New Roman" w:hAnsi="Arial" w:cs="Arial"/>
                <w:iCs/>
                <w:sz w:val="24"/>
                <w:szCs w:val="24"/>
                <w:lang w:val="es-ES" w:eastAsia="ar-SA"/>
              </w:rPr>
              <w:t xml:space="preserve">importante recordar que la UAF para el Municipio de Filandia según la Resolución 041 de 1996 del INCORA es mínimo 5 hectáreas cuando el predio tiene potencialidad agrícola y mínimo de 10 hectáreas si el predio tiene potencialidad mixta o ganadera. Dicha vivienda solo será viable para propósitos de utilizar adecuadamente el predio en la </w:t>
            </w:r>
            <w:r w:rsidRPr="009F7E36">
              <w:rPr>
                <w:rFonts w:ascii="Arial" w:eastAsia="Times New Roman" w:hAnsi="Arial" w:cs="Arial"/>
                <w:b/>
                <w:iCs/>
                <w:sz w:val="24"/>
                <w:szCs w:val="24"/>
                <w:lang w:val="es-ES" w:eastAsia="ar-SA"/>
              </w:rPr>
              <w:t>ZONA DE USO SOSTENIBLE</w:t>
            </w:r>
            <w:r w:rsidRPr="001C0B04">
              <w:rPr>
                <w:rFonts w:ascii="Arial" w:eastAsia="Times New Roman" w:hAnsi="Arial" w:cs="Arial"/>
                <w:iCs/>
                <w:sz w:val="24"/>
                <w:szCs w:val="24"/>
                <w:lang w:val="es-ES" w:eastAsia="ar-SA"/>
              </w:rPr>
              <w:t>.</w:t>
            </w:r>
          </w:p>
          <w:p w14:paraId="774C8BA8" w14:textId="77777777" w:rsidR="000E3489" w:rsidRPr="001C0B04" w:rsidRDefault="000E3489" w:rsidP="000E3489">
            <w:pPr>
              <w:numPr>
                <w:ilvl w:val="0"/>
                <w:numId w:val="7"/>
              </w:numPr>
              <w:spacing w:after="0" w:line="240" w:lineRule="auto"/>
              <w:ind w:right="618"/>
              <w:jc w:val="both"/>
              <w:rPr>
                <w:rFonts w:ascii="Arial" w:eastAsia="Times New Roman" w:hAnsi="Arial" w:cs="Arial"/>
                <w:iCs/>
                <w:sz w:val="24"/>
                <w:szCs w:val="24"/>
                <w:lang w:val="es-ES" w:eastAsia="ar-SA"/>
              </w:rPr>
            </w:pPr>
            <w:r w:rsidRPr="001C0B04">
              <w:rPr>
                <w:rFonts w:ascii="Arial" w:eastAsia="Times New Roman" w:hAnsi="Arial" w:cs="Arial"/>
                <w:iCs/>
                <w:sz w:val="24"/>
                <w:szCs w:val="24"/>
                <w:lang w:val="es-ES" w:eastAsia="ar-SA"/>
              </w:rPr>
              <w:t xml:space="preserve">Cuando un predio haya sido sujeto de subdivisión por debajo de la UAF, solo podrá construir una unidad de vivienda, siempre y cuando esta se haya realizado antes del 2006. </w:t>
            </w:r>
          </w:p>
          <w:p w14:paraId="4E96B094" w14:textId="77777777" w:rsidR="000E3489" w:rsidRPr="001C0B04" w:rsidRDefault="000E3489" w:rsidP="00E67646">
            <w:pPr>
              <w:spacing w:after="0" w:line="240" w:lineRule="auto"/>
              <w:ind w:left="720" w:right="618"/>
              <w:jc w:val="both"/>
              <w:rPr>
                <w:rFonts w:ascii="Arial" w:eastAsia="Times New Roman" w:hAnsi="Arial" w:cs="Arial"/>
                <w:iCs/>
                <w:sz w:val="24"/>
                <w:szCs w:val="24"/>
                <w:lang w:val="es-ES" w:eastAsia="ar-SA"/>
              </w:rPr>
            </w:pPr>
          </w:p>
          <w:p w14:paraId="0601040C"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r w:rsidRPr="001C0B04">
              <w:rPr>
                <w:rFonts w:ascii="Arial" w:eastAsia="Times New Roman" w:hAnsi="Arial" w:cs="Arial"/>
                <w:sz w:val="24"/>
                <w:szCs w:val="24"/>
                <w:lang w:eastAsia="es-CO"/>
              </w:rPr>
              <w:t xml:space="preserve">El acuerdo 012 de 2011 según el artículo Quinto, </w:t>
            </w:r>
            <w:r w:rsidRPr="009F7E36">
              <w:rPr>
                <w:rFonts w:ascii="Arial" w:eastAsia="Times New Roman" w:hAnsi="Arial" w:cs="Arial"/>
                <w:b/>
                <w:sz w:val="24"/>
                <w:szCs w:val="24"/>
                <w:lang w:eastAsia="es-CO"/>
              </w:rPr>
              <w:t>USOS Y ACTIVIDADES PERMITIDAS</w:t>
            </w:r>
            <w:r w:rsidRPr="001C0B04">
              <w:rPr>
                <w:rFonts w:ascii="Arial" w:eastAsia="Times New Roman" w:hAnsi="Arial" w:cs="Arial"/>
                <w:sz w:val="24"/>
                <w:szCs w:val="24"/>
                <w:lang w:eastAsia="es-CO"/>
              </w:rPr>
              <w:t xml:space="preserve"> los cuales están sujetas al Decreto 2372 de 2010 en el </w:t>
            </w:r>
            <w:r w:rsidRPr="001C0B04">
              <w:rPr>
                <w:rFonts w:ascii="Arial" w:eastAsia="Times New Roman" w:hAnsi="Arial" w:cs="Arial"/>
                <w:color w:val="000000"/>
                <w:sz w:val="24"/>
                <w:szCs w:val="24"/>
                <w:lang w:eastAsia="es-CO"/>
              </w:rPr>
              <w:t>Artículo 35. Definición de los usos y actividades permitidas. De acuerdo a la destinación prevista para cada categoría de manejo, los usos y las consecuentes actividades permitidas, deben regularse para cada área protegida en el Plan de Manejo y ceñirse a las siguientes definiciones:</w:t>
            </w:r>
          </w:p>
          <w:p w14:paraId="7004F182"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r w:rsidRPr="001C0B04">
              <w:rPr>
                <w:rFonts w:ascii="Arial" w:eastAsia="Times New Roman" w:hAnsi="Arial" w:cs="Arial"/>
                <w:color w:val="000000"/>
                <w:sz w:val="24"/>
                <w:szCs w:val="24"/>
                <w:lang w:eastAsia="es-CO"/>
              </w:rPr>
              <w:t> </w:t>
            </w:r>
          </w:p>
          <w:p w14:paraId="08B20E6D"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r w:rsidRPr="001C0B04">
              <w:rPr>
                <w:rFonts w:ascii="Arial" w:eastAsia="Times New Roman" w:hAnsi="Arial" w:cs="Arial"/>
                <w:color w:val="000000"/>
                <w:sz w:val="24"/>
                <w:szCs w:val="24"/>
                <w:lang w:eastAsia="es-CO"/>
              </w:rPr>
              <w:t xml:space="preserve">a) </w:t>
            </w:r>
            <w:r w:rsidRPr="00C9014F">
              <w:rPr>
                <w:rFonts w:ascii="Arial" w:eastAsia="Times New Roman" w:hAnsi="Arial" w:cs="Arial"/>
                <w:b/>
                <w:color w:val="000000"/>
                <w:sz w:val="24"/>
                <w:szCs w:val="24"/>
                <w:lang w:eastAsia="es-CO"/>
              </w:rPr>
              <w:t>Usos de preservación:</w:t>
            </w:r>
            <w:r w:rsidRPr="001C0B04">
              <w:rPr>
                <w:rFonts w:ascii="Arial" w:eastAsia="Times New Roman" w:hAnsi="Arial" w:cs="Arial"/>
                <w:color w:val="000000"/>
                <w:sz w:val="24"/>
                <w:szCs w:val="24"/>
                <w:lang w:eastAsia="es-CO"/>
              </w:rPr>
              <w:t xml:space="preserve"> Comprenden todas aquellas actividades de protección, regulación, ordenamiento y control y vigilancia, dirigidas al mantenimiento de los atributos, composición, estructura y función de la biodiversidad, evitando al máximo la intervención humana y sus efectos.</w:t>
            </w:r>
          </w:p>
          <w:p w14:paraId="31E02B5D"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r w:rsidRPr="001C0B04">
              <w:rPr>
                <w:rFonts w:ascii="Arial" w:eastAsia="Times New Roman" w:hAnsi="Arial" w:cs="Arial"/>
                <w:color w:val="000000"/>
                <w:sz w:val="24"/>
                <w:szCs w:val="24"/>
                <w:lang w:eastAsia="es-CO"/>
              </w:rPr>
              <w:t> </w:t>
            </w:r>
          </w:p>
          <w:p w14:paraId="7FEC585C"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r w:rsidRPr="001C0B04">
              <w:rPr>
                <w:rFonts w:ascii="Arial" w:eastAsia="Times New Roman" w:hAnsi="Arial" w:cs="Arial"/>
                <w:color w:val="000000"/>
                <w:sz w:val="24"/>
                <w:szCs w:val="24"/>
                <w:lang w:eastAsia="es-CO"/>
              </w:rPr>
              <w:t xml:space="preserve">b) </w:t>
            </w:r>
            <w:r w:rsidRPr="00C9014F">
              <w:rPr>
                <w:rFonts w:ascii="Arial" w:eastAsia="Times New Roman" w:hAnsi="Arial" w:cs="Arial"/>
                <w:b/>
                <w:color w:val="000000"/>
                <w:sz w:val="24"/>
                <w:szCs w:val="24"/>
                <w:lang w:eastAsia="es-CO"/>
              </w:rPr>
              <w:t>Usos de restauración:</w:t>
            </w:r>
            <w:r w:rsidRPr="001C0B04">
              <w:rPr>
                <w:rFonts w:ascii="Arial" w:eastAsia="Times New Roman" w:hAnsi="Arial" w:cs="Arial"/>
                <w:color w:val="000000"/>
                <w:sz w:val="24"/>
                <w:szCs w:val="24"/>
                <w:lang w:eastAsia="es-CO"/>
              </w:rPr>
              <w:t xml:space="preserve"> Comprenden todas las actividades de recuperación y rehabilitación de ecosistemas; manejo, repoblación, reintroducción o trasplante de especies y enriquecimiento y manejo de hábitats, dirigidas a recuperar los atributos de la biodiversidad.</w:t>
            </w:r>
          </w:p>
          <w:p w14:paraId="2906CFDD"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r w:rsidRPr="001C0B04">
              <w:rPr>
                <w:rFonts w:ascii="Arial" w:eastAsia="Times New Roman" w:hAnsi="Arial" w:cs="Arial"/>
                <w:color w:val="000000"/>
                <w:sz w:val="24"/>
                <w:szCs w:val="24"/>
                <w:lang w:eastAsia="es-CO"/>
              </w:rPr>
              <w:t> </w:t>
            </w:r>
          </w:p>
          <w:p w14:paraId="0561104E"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r w:rsidRPr="001C0B04">
              <w:rPr>
                <w:rFonts w:ascii="Arial" w:eastAsia="Times New Roman" w:hAnsi="Arial" w:cs="Arial"/>
                <w:color w:val="000000"/>
                <w:sz w:val="24"/>
                <w:szCs w:val="24"/>
                <w:lang w:eastAsia="es-CO"/>
              </w:rPr>
              <w:t xml:space="preserve">c) </w:t>
            </w:r>
            <w:r w:rsidRPr="00C9014F">
              <w:rPr>
                <w:rFonts w:ascii="Arial" w:eastAsia="Times New Roman" w:hAnsi="Arial" w:cs="Arial"/>
                <w:b/>
                <w:color w:val="000000"/>
                <w:sz w:val="24"/>
                <w:szCs w:val="24"/>
                <w:lang w:eastAsia="es-CO"/>
              </w:rPr>
              <w:t>Usos de Conocimiento:</w:t>
            </w:r>
            <w:r w:rsidRPr="001C0B04">
              <w:rPr>
                <w:rFonts w:ascii="Arial" w:eastAsia="Times New Roman" w:hAnsi="Arial" w:cs="Arial"/>
                <w:color w:val="000000"/>
                <w:sz w:val="24"/>
                <w:szCs w:val="24"/>
                <w:lang w:eastAsia="es-CO"/>
              </w:rPr>
              <w:t xml:space="preserve"> Comprenden todas las actividades de investigación, monitoreo o educación ambiental que aumentan la información, el conocimiento, </w:t>
            </w:r>
            <w:r w:rsidRPr="001C0B04">
              <w:rPr>
                <w:rFonts w:ascii="Arial" w:eastAsia="Times New Roman" w:hAnsi="Arial" w:cs="Arial"/>
                <w:color w:val="000000"/>
                <w:sz w:val="24"/>
                <w:szCs w:val="24"/>
                <w:lang w:eastAsia="es-CO"/>
              </w:rPr>
              <w:lastRenderedPageBreak/>
              <w:t>el intercambio de saberes, la sensibilidad y conciencia frente a temas ambientales y la comprensión de los valores y funciones naturales, sociales y culturales de la biodiversidad.</w:t>
            </w:r>
          </w:p>
          <w:p w14:paraId="77BB2A98"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p>
          <w:p w14:paraId="625DF424" w14:textId="77777777" w:rsidR="000E3489" w:rsidRPr="001C0B04" w:rsidRDefault="000E3489" w:rsidP="00E67646">
            <w:pPr>
              <w:autoSpaceDE w:val="0"/>
              <w:autoSpaceDN w:val="0"/>
              <w:adjustRightInd w:val="0"/>
              <w:spacing w:after="0" w:line="240" w:lineRule="auto"/>
              <w:jc w:val="both"/>
              <w:rPr>
                <w:rFonts w:ascii="Arial" w:eastAsia="Times New Roman" w:hAnsi="Arial" w:cs="Arial"/>
                <w:color w:val="000000"/>
                <w:sz w:val="24"/>
                <w:szCs w:val="24"/>
                <w:lang w:eastAsia="es-CO"/>
              </w:rPr>
            </w:pPr>
            <w:r w:rsidRPr="001C0B04">
              <w:rPr>
                <w:rFonts w:ascii="Arial" w:hAnsi="Arial" w:cs="Arial"/>
                <w:b/>
                <w:sz w:val="24"/>
                <w:szCs w:val="24"/>
                <w:lang w:eastAsia="es-CO"/>
              </w:rPr>
              <w:t>Pendientes</w:t>
            </w:r>
            <w:r w:rsidRPr="001C0B04">
              <w:rPr>
                <w:rFonts w:ascii="Arial" w:hAnsi="Arial" w:cs="Arial"/>
                <w:sz w:val="24"/>
                <w:szCs w:val="24"/>
                <w:lang w:eastAsia="es-CO"/>
              </w:rPr>
              <w:t>: El Artículo 21 del Decreto 3600, establece como una de las condiciones generales para el otorgamiento de licencias para los distintos usos en suelo rural y rural suburbano, el de conservar y mantener las masas arbóreas y forestales en suelos con pendientes superiores a cuarenta y cinco grados (45°), en las condiciones que determine la autoridad ambiental competente, sin perjuicio del cumplimiento de las demás normas ambientales.</w:t>
            </w:r>
          </w:p>
          <w:p w14:paraId="496BEAB6" w14:textId="77777777" w:rsidR="000E3489" w:rsidRPr="001C0B04" w:rsidRDefault="000E3489" w:rsidP="00E67646">
            <w:pPr>
              <w:spacing w:after="0" w:line="240" w:lineRule="auto"/>
              <w:jc w:val="both"/>
              <w:rPr>
                <w:rFonts w:ascii="Arial" w:eastAsia="Times New Roman" w:hAnsi="Arial" w:cs="Arial"/>
                <w:color w:val="000000"/>
                <w:sz w:val="24"/>
                <w:szCs w:val="24"/>
                <w:lang w:eastAsia="es-CO"/>
              </w:rPr>
            </w:pPr>
          </w:p>
        </w:tc>
      </w:tr>
    </w:tbl>
    <w:p w14:paraId="53013B04" w14:textId="77777777" w:rsidR="000E3489" w:rsidRPr="00E96A58" w:rsidRDefault="000E3489" w:rsidP="000E3489">
      <w:pPr>
        <w:rPr>
          <w:rFonts w:ascii="Arial" w:hAnsi="Arial" w:cs="Arial"/>
          <w:sz w:val="1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0E3489" w:rsidRPr="0033055D" w14:paraId="28431121" w14:textId="77777777" w:rsidTr="00A925AE">
        <w:tc>
          <w:tcPr>
            <w:tcW w:w="5000" w:type="pct"/>
          </w:tcPr>
          <w:p w14:paraId="7141D746" w14:textId="77777777" w:rsidR="000E3489" w:rsidRDefault="000E3489" w:rsidP="00E67646">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OBSERVACIONES</w:t>
            </w:r>
          </w:p>
          <w:p w14:paraId="05EC9BEF" w14:textId="77777777" w:rsidR="000E3489" w:rsidRDefault="000E3489" w:rsidP="00E67646">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p w14:paraId="6126CAE8" w14:textId="77777777" w:rsidR="000E3489" w:rsidRPr="0033055D" w:rsidRDefault="000E3489" w:rsidP="00E67646">
            <w:pPr>
              <w:pStyle w:val="Default"/>
              <w:jc w:val="both"/>
              <w:rPr>
                <w:b/>
              </w:rPr>
            </w:pPr>
          </w:p>
        </w:tc>
      </w:tr>
      <w:tr w:rsidR="000E3489" w:rsidRPr="0033055D" w14:paraId="54193804" w14:textId="77777777" w:rsidTr="00E96A58">
        <w:tc>
          <w:tcPr>
            <w:tcW w:w="5000" w:type="pct"/>
          </w:tcPr>
          <w:p w14:paraId="2FF4F994" w14:textId="572860AE" w:rsidR="000E3489" w:rsidRDefault="000E3489" w:rsidP="00E67646">
            <w:pPr>
              <w:autoSpaceDE w:val="0"/>
              <w:autoSpaceDN w:val="0"/>
              <w:adjustRightInd w:val="0"/>
              <w:spacing w:after="0" w:line="240" w:lineRule="auto"/>
              <w:jc w:val="both"/>
              <w:rPr>
                <w:rFonts w:ascii="Arial" w:hAnsi="Arial" w:cs="Arial"/>
                <w:i/>
                <w:iCs/>
                <w:color w:val="000000"/>
                <w:sz w:val="24"/>
                <w:szCs w:val="24"/>
                <w:lang w:eastAsia="es-CO"/>
              </w:rPr>
            </w:pPr>
            <w:r w:rsidRPr="00E96A58">
              <w:rPr>
                <w:rFonts w:ascii="Arial" w:hAnsi="Arial" w:cs="Arial"/>
                <w:b/>
                <w:bCs/>
                <w:color w:val="000000"/>
                <w:sz w:val="24"/>
                <w:szCs w:val="24"/>
                <w:lang w:eastAsia="es-CO"/>
              </w:rPr>
              <w:t xml:space="preserve">DECRETO 1077 DE 2015 ARTÍCULO 2.2.6.1.1.7 </w:t>
            </w:r>
            <w:r w:rsidRPr="00E96A58">
              <w:rPr>
                <w:rFonts w:ascii="Arial" w:hAnsi="Arial" w:cs="Arial"/>
                <w:b/>
                <w:bCs/>
                <w:iCs/>
                <w:color w:val="000000"/>
                <w:sz w:val="24"/>
                <w:szCs w:val="24"/>
                <w:lang w:eastAsia="es-CO"/>
              </w:rPr>
              <w:t xml:space="preserve">MODIFICADO POR EL ARTÍCULO 10 DEL DECRETO 1783 DEL 2021. </w:t>
            </w:r>
            <w:r w:rsidRPr="00E96A58">
              <w:rPr>
                <w:rFonts w:ascii="Arial" w:hAnsi="Arial" w:cs="Arial"/>
                <w:b/>
                <w:bCs/>
                <w:i/>
                <w:iCs/>
                <w:color w:val="000000"/>
                <w:sz w:val="24"/>
                <w:szCs w:val="24"/>
                <w:lang w:eastAsia="es-CO"/>
              </w:rPr>
              <w:t>“Licencia de construcción y sus modalidades”.</w:t>
            </w:r>
            <w:r w:rsidRPr="00E96A58">
              <w:rPr>
                <w:rFonts w:ascii="Arial" w:hAnsi="Arial" w:cs="Arial"/>
                <w:i/>
                <w:iCs/>
                <w:color w:val="000000"/>
                <w:sz w:val="24"/>
                <w:szCs w:val="24"/>
                <w:lang w:eastAsia="es-CO"/>
              </w:rPr>
              <w:t xml:space="preserve"> </w:t>
            </w:r>
          </w:p>
          <w:p w14:paraId="4311DDD6" w14:textId="77777777" w:rsidR="000B1652" w:rsidRPr="00E96A58" w:rsidRDefault="000B1652" w:rsidP="00E67646">
            <w:pPr>
              <w:autoSpaceDE w:val="0"/>
              <w:autoSpaceDN w:val="0"/>
              <w:adjustRightInd w:val="0"/>
              <w:spacing w:after="0" w:line="240" w:lineRule="auto"/>
              <w:jc w:val="both"/>
              <w:rPr>
                <w:rFonts w:ascii="Arial" w:hAnsi="Arial" w:cs="Arial"/>
                <w:iCs/>
                <w:color w:val="000000"/>
                <w:sz w:val="24"/>
                <w:szCs w:val="24"/>
                <w:lang w:eastAsia="es-CO"/>
              </w:rPr>
            </w:pPr>
          </w:p>
          <w:p w14:paraId="64176D64" w14:textId="77777777" w:rsidR="000E3489" w:rsidRPr="00E96A58" w:rsidRDefault="000E3489" w:rsidP="00E67646">
            <w:pPr>
              <w:autoSpaceDE w:val="0"/>
              <w:autoSpaceDN w:val="0"/>
              <w:adjustRightInd w:val="0"/>
              <w:spacing w:after="0" w:line="240" w:lineRule="auto"/>
              <w:jc w:val="both"/>
              <w:rPr>
                <w:rFonts w:ascii="Arial" w:hAnsi="Arial" w:cs="Arial"/>
                <w:b/>
                <w:bCs/>
                <w:i/>
                <w:iCs/>
                <w:color w:val="000000"/>
                <w:sz w:val="24"/>
                <w:szCs w:val="24"/>
                <w:lang w:eastAsia="es-CO"/>
              </w:rPr>
            </w:pPr>
            <w:r w:rsidRPr="00E96A58">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71CC923B"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5012D9C5"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0B1652">
              <w:rPr>
                <w:rFonts w:ascii="Arial" w:hAnsi="Arial" w:cs="Arial"/>
                <w:b/>
                <w:color w:val="000000"/>
                <w:sz w:val="24"/>
                <w:szCs w:val="24"/>
                <w:lang w:eastAsia="es-CO"/>
              </w:rPr>
              <w:t>1.</w:t>
            </w:r>
            <w:r w:rsidRPr="00E96A58">
              <w:rPr>
                <w:rFonts w:ascii="Arial" w:hAnsi="Arial" w:cs="Arial"/>
                <w:color w:val="000000"/>
                <w:sz w:val="24"/>
                <w:szCs w:val="24"/>
                <w:lang w:eastAsia="es-CO"/>
              </w:rPr>
              <w:t xml:space="preserve"> </w:t>
            </w:r>
            <w:r w:rsidRPr="00E96A58">
              <w:rPr>
                <w:rFonts w:ascii="Arial" w:hAnsi="Arial" w:cs="Arial"/>
                <w:b/>
                <w:bCs/>
                <w:color w:val="000000"/>
                <w:sz w:val="24"/>
                <w:szCs w:val="24"/>
                <w:lang w:eastAsia="es-CO"/>
              </w:rPr>
              <w:t>Obra nueva</w:t>
            </w:r>
            <w:r w:rsidRPr="00E96A58">
              <w:rPr>
                <w:rFonts w:ascii="Arial" w:hAnsi="Arial" w:cs="Arial"/>
                <w:color w:val="000000"/>
                <w:sz w:val="24"/>
                <w:szCs w:val="24"/>
                <w:lang w:eastAsia="es-CO"/>
              </w:rPr>
              <w:t xml:space="preserve">. Es la autorización para adelantar obras de edificación en predios no construidos o cuya área esté libre por autorización de demolición total. </w:t>
            </w:r>
          </w:p>
          <w:p w14:paraId="7E39299D" w14:textId="77777777" w:rsidR="000E3489" w:rsidRPr="00E96A58" w:rsidRDefault="000E3489" w:rsidP="00E67646">
            <w:pPr>
              <w:shd w:val="clear" w:color="auto" w:fill="FFFFFF"/>
              <w:spacing w:before="100" w:beforeAutospacing="1" w:after="100" w:afterAutospacing="1" w:line="240" w:lineRule="auto"/>
              <w:jc w:val="both"/>
              <w:rPr>
                <w:rFonts w:ascii="Arial" w:hAnsi="Arial" w:cs="Arial"/>
                <w:sz w:val="24"/>
                <w:szCs w:val="24"/>
              </w:rPr>
            </w:pPr>
            <w:r w:rsidRPr="000B1652">
              <w:rPr>
                <w:rFonts w:ascii="Arial" w:hAnsi="Arial" w:cs="Arial"/>
                <w:b/>
                <w:sz w:val="24"/>
                <w:szCs w:val="24"/>
              </w:rPr>
              <w:t>2.</w:t>
            </w:r>
            <w:r w:rsidRPr="00E96A58">
              <w:rPr>
                <w:rFonts w:ascii="Arial" w:hAnsi="Arial" w:cs="Arial"/>
                <w:sz w:val="24"/>
                <w:szCs w:val="24"/>
              </w:rPr>
              <w:t xml:space="preserve"> </w:t>
            </w:r>
            <w:r w:rsidRPr="00E96A58">
              <w:rPr>
                <w:rFonts w:ascii="Arial" w:hAnsi="Arial" w:cs="Arial"/>
                <w:b/>
                <w:bCs/>
                <w:sz w:val="24"/>
                <w:szCs w:val="24"/>
              </w:rPr>
              <w:t>Ampliación</w:t>
            </w:r>
            <w:r w:rsidRPr="00E96A58">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71FE5E13"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0B1652">
              <w:rPr>
                <w:rFonts w:ascii="Arial" w:hAnsi="Arial" w:cs="Arial"/>
                <w:b/>
                <w:color w:val="000000"/>
                <w:sz w:val="24"/>
                <w:szCs w:val="24"/>
                <w:lang w:eastAsia="es-CO"/>
              </w:rPr>
              <w:t>3.</w:t>
            </w:r>
            <w:r w:rsidRPr="00E96A58">
              <w:rPr>
                <w:rFonts w:ascii="Arial" w:hAnsi="Arial" w:cs="Arial"/>
                <w:color w:val="000000"/>
                <w:sz w:val="24"/>
                <w:szCs w:val="24"/>
                <w:lang w:eastAsia="es-CO"/>
              </w:rPr>
              <w:t xml:space="preserve"> </w:t>
            </w:r>
            <w:r w:rsidRPr="00E96A58">
              <w:rPr>
                <w:rFonts w:ascii="Arial" w:hAnsi="Arial" w:cs="Arial"/>
                <w:b/>
                <w:bCs/>
                <w:color w:val="000000"/>
                <w:sz w:val="24"/>
                <w:szCs w:val="24"/>
                <w:lang w:eastAsia="es-CO"/>
              </w:rPr>
              <w:t>Adecuación</w:t>
            </w:r>
            <w:r w:rsidRPr="00E96A58">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466BEA6D"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350D2440" w14:textId="77777777" w:rsidR="000E3489" w:rsidRPr="00E96A58" w:rsidRDefault="000E3489" w:rsidP="00E67646">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shd w:val="clear" w:color="auto" w:fill="FFFFFF"/>
                <w:lang w:eastAsia="es-CO"/>
              </w:rPr>
              <w:t xml:space="preserve">4. </w:t>
            </w:r>
            <w:r w:rsidRPr="00E96A58">
              <w:rPr>
                <w:rFonts w:ascii="Arial" w:hAnsi="Arial" w:cs="Arial"/>
                <w:b/>
                <w:bCs/>
                <w:color w:val="000000"/>
                <w:sz w:val="24"/>
                <w:szCs w:val="24"/>
                <w:shd w:val="clear" w:color="auto" w:fill="FFFFFF"/>
                <w:lang w:eastAsia="es-CO"/>
              </w:rPr>
              <w:t>Modificación</w:t>
            </w:r>
            <w:r w:rsidRPr="00E96A58">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54347E1F" w14:textId="77777777" w:rsidR="000E3489" w:rsidRPr="00E96A58" w:rsidRDefault="000E3489" w:rsidP="00E67646">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lang w:eastAsia="es-CO"/>
              </w:rPr>
              <w:t xml:space="preserve"> </w:t>
            </w:r>
          </w:p>
          <w:p w14:paraId="7CD7410D"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0B1652">
              <w:rPr>
                <w:rFonts w:ascii="Arial" w:hAnsi="Arial" w:cs="Arial"/>
                <w:b/>
                <w:color w:val="000000"/>
                <w:sz w:val="24"/>
                <w:szCs w:val="24"/>
                <w:lang w:eastAsia="es-CO"/>
              </w:rPr>
              <w:t>5.</w:t>
            </w:r>
            <w:r w:rsidRPr="00E96A58">
              <w:rPr>
                <w:rFonts w:ascii="Arial" w:hAnsi="Arial" w:cs="Arial"/>
                <w:color w:val="000000"/>
                <w:sz w:val="24"/>
                <w:szCs w:val="24"/>
                <w:lang w:eastAsia="es-CO"/>
              </w:rPr>
              <w:t xml:space="preserve"> </w:t>
            </w:r>
            <w:r w:rsidRPr="00E96A58">
              <w:rPr>
                <w:rFonts w:ascii="Arial" w:hAnsi="Arial" w:cs="Arial"/>
                <w:b/>
                <w:bCs/>
                <w:color w:val="000000"/>
                <w:sz w:val="24"/>
                <w:szCs w:val="24"/>
                <w:lang w:eastAsia="es-CO"/>
              </w:rPr>
              <w:t>Restauración</w:t>
            </w:r>
            <w:r w:rsidRPr="00E96A58">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w:t>
            </w:r>
            <w:r w:rsidRPr="00E96A58">
              <w:rPr>
                <w:rFonts w:ascii="Arial" w:hAnsi="Arial" w:cs="Arial"/>
                <w:color w:val="000000"/>
                <w:sz w:val="24"/>
                <w:szCs w:val="24"/>
                <w:lang w:eastAsia="es-CO"/>
              </w:rPr>
              <w:lastRenderedPageBreak/>
              <w:t xml:space="preserve">integridad y autenticidad. Esta modalidad de licencia incluirá las liberaciones o demoliciones parciales de agregados de los bienes de interés cultural aprobadas por parte de la autoridad competente en los anteproyectos que autoricen su intervención. </w:t>
            </w:r>
          </w:p>
          <w:p w14:paraId="68E78F19" w14:textId="77777777" w:rsidR="000E3489" w:rsidRPr="00E96A58" w:rsidRDefault="000E3489" w:rsidP="00E67646">
            <w:pPr>
              <w:shd w:val="clear" w:color="auto" w:fill="FFFFFF"/>
              <w:spacing w:before="100" w:beforeAutospacing="1" w:after="100" w:afterAutospacing="1" w:line="240" w:lineRule="auto"/>
              <w:jc w:val="both"/>
              <w:rPr>
                <w:rFonts w:ascii="Arial" w:hAnsi="Arial" w:cs="Arial"/>
                <w:sz w:val="24"/>
                <w:szCs w:val="24"/>
              </w:rPr>
            </w:pPr>
            <w:r w:rsidRPr="000B1652">
              <w:rPr>
                <w:rFonts w:ascii="Arial" w:hAnsi="Arial" w:cs="Arial"/>
                <w:b/>
                <w:sz w:val="24"/>
                <w:szCs w:val="24"/>
              </w:rPr>
              <w:t>6.</w:t>
            </w:r>
            <w:r w:rsidRPr="00E96A58">
              <w:rPr>
                <w:rFonts w:ascii="Arial" w:hAnsi="Arial" w:cs="Arial"/>
                <w:sz w:val="24"/>
                <w:szCs w:val="24"/>
              </w:rPr>
              <w:t xml:space="preserve"> </w:t>
            </w:r>
            <w:r w:rsidRPr="00E96A58">
              <w:rPr>
                <w:rFonts w:ascii="Arial" w:hAnsi="Arial" w:cs="Arial"/>
                <w:b/>
                <w:bCs/>
                <w:sz w:val="24"/>
                <w:szCs w:val="24"/>
              </w:rPr>
              <w:t xml:space="preserve">Reforzamiento Estructural. </w:t>
            </w:r>
            <w:r w:rsidRPr="00E96A58">
              <w:rPr>
                <w:rFonts w:ascii="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1669AA32"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0B1652">
              <w:rPr>
                <w:rFonts w:ascii="Arial" w:hAnsi="Arial" w:cs="Arial"/>
                <w:b/>
                <w:color w:val="000000"/>
                <w:sz w:val="24"/>
                <w:szCs w:val="24"/>
                <w:lang w:eastAsia="es-CO"/>
              </w:rPr>
              <w:t>7.</w:t>
            </w:r>
            <w:r w:rsidRPr="00E96A58">
              <w:rPr>
                <w:rFonts w:ascii="Arial" w:hAnsi="Arial" w:cs="Arial"/>
                <w:color w:val="000000"/>
                <w:sz w:val="24"/>
                <w:szCs w:val="24"/>
                <w:lang w:eastAsia="es-CO"/>
              </w:rPr>
              <w:t xml:space="preserve"> </w:t>
            </w:r>
            <w:r w:rsidRPr="00E96A58">
              <w:rPr>
                <w:rFonts w:ascii="Arial" w:hAnsi="Arial" w:cs="Arial"/>
                <w:b/>
                <w:bCs/>
                <w:color w:val="000000"/>
                <w:sz w:val="24"/>
                <w:szCs w:val="24"/>
                <w:lang w:eastAsia="es-CO"/>
              </w:rPr>
              <w:t>Demolición</w:t>
            </w:r>
            <w:r w:rsidRPr="00E96A58">
              <w:rPr>
                <w:rFonts w:ascii="Arial" w:hAnsi="Arial" w:cs="Arial"/>
                <w:color w:val="000000"/>
                <w:sz w:val="24"/>
                <w:szCs w:val="24"/>
                <w:lang w:eastAsia="es-CO"/>
              </w:rPr>
              <w:t>. Es la autorización para derribar total o parcialmente una o varias edificaciones existentes en uno o varios predios y deberá concederse de manera simultánea con cualquiera otra modalidad de licencia de construcción.</w:t>
            </w:r>
          </w:p>
          <w:p w14:paraId="6EB2FA28"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6333C0FF"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lang w:eastAsia="es-CO"/>
              </w:rPr>
              <w:t xml:space="preserve">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537FE934"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6D223F50"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0B1652">
              <w:rPr>
                <w:rFonts w:ascii="Arial" w:hAnsi="Arial" w:cs="Arial"/>
                <w:b/>
                <w:color w:val="000000"/>
                <w:sz w:val="24"/>
                <w:szCs w:val="24"/>
                <w:lang w:eastAsia="es-CO"/>
              </w:rPr>
              <w:t>8.</w:t>
            </w:r>
            <w:r w:rsidRPr="00E96A58">
              <w:rPr>
                <w:rFonts w:ascii="Arial" w:hAnsi="Arial" w:cs="Arial"/>
                <w:color w:val="000000"/>
                <w:sz w:val="24"/>
                <w:szCs w:val="24"/>
                <w:lang w:eastAsia="es-CO"/>
              </w:rPr>
              <w:t xml:space="preserve"> </w:t>
            </w:r>
            <w:r w:rsidRPr="00E96A58">
              <w:rPr>
                <w:rFonts w:ascii="Arial" w:hAnsi="Arial" w:cs="Arial"/>
                <w:b/>
                <w:bCs/>
                <w:color w:val="000000"/>
                <w:sz w:val="24"/>
                <w:szCs w:val="24"/>
                <w:lang w:eastAsia="es-CO"/>
              </w:rPr>
              <w:t>Reconstrucción</w:t>
            </w:r>
            <w:r w:rsidRPr="00E96A58">
              <w:rPr>
                <w:rFonts w:ascii="Arial" w:hAnsi="Arial" w:cs="Arial"/>
                <w:color w:val="000000"/>
                <w:sz w:val="24"/>
                <w:szCs w:val="24"/>
                <w:lang w:eastAsia="es-CO"/>
              </w:rPr>
              <w:t xml:space="preserve">. 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 </w:t>
            </w:r>
          </w:p>
          <w:p w14:paraId="55E3CE95" w14:textId="77777777" w:rsidR="000E3489" w:rsidRPr="00E96A58" w:rsidRDefault="000E3489" w:rsidP="00E67646">
            <w:pPr>
              <w:shd w:val="clear" w:color="auto" w:fill="FFFFFF"/>
              <w:spacing w:before="100" w:beforeAutospacing="1" w:after="100" w:afterAutospacing="1" w:line="240" w:lineRule="auto"/>
              <w:jc w:val="both"/>
              <w:rPr>
                <w:rFonts w:ascii="Arial" w:hAnsi="Arial" w:cs="Arial"/>
                <w:sz w:val="24"/>
                <w:szCs w:val="24"/>
              </w:rPr>
            </w:pPr>
            <w:r w:rsidRPr="000B1652">
              <w:rPr>
                <w:rFonts w:ascii="Arial" w:hAnsi="Arial" w:cs="Arial"/>
                <w:b/>
                <w:sz w:val="24"/>
                <w:szCs w:val="24"/>
              </w:rPr>
              <w:t>9.</w:t>
            </w:r>
            <w:r w:rsidRPr="00E96A58">
              <w:rPr>
                <w:rFonts w:ascii="Arial" w:hAnsi="Arial" w:cs="Arial"/>
                <w:sz w:val="24"/>
                <w:szCs w:val="24"/>
              </w:rPr>
              <w:t xml:space="preserve"> </w:t>
            </w:r>
            <w:r w:rsidRPr="00E96A58">
              <w:rPr>
                <w:rFonts w:ascii="Arial" w:hAnsi="Arial" w:cs="Arial"/>
                <w:b/>
                <w:bCs/>
                <w:sz w:val="24"/>
                <w:szCs w:val="24"/>
              </w:rPr>
              <w:t>Cerramiento</w:t>
            </w:r>
            <w:r w:rsidRPr="00E96A58">
              <w:rPr>
                <w:rFonts w:ascii="Arial" w:hAnsi="Arial" w:cs="Arial"/>
                <w:sz w:val="24"/>
                <w:szCs w:val="24"/>
              </w:rPr>
              <w:t>. Es la autorización para encerrar de manera permanente un predio de propiedad privada.</w:t>
            </w:r>
          </w:p>
          <w:p w14:paraId="1F7900F9"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b/>
                <w:bCs/>
                <w:color w:val="000000"/>
                <w:sz w:val="24"/>
                <w:szCs w:val="24"/>
                <w:lang w:eastAsia="es-CO"/>
              </w:rPr>
              <w:t xml:space="preserve">Parágrafo 1°. </w:t>
            </w:r>
            <w:r w:rsidRPr="00E96A58">
              <w:rPr>
                <w:rFonts w:ascii="Arial" w:hAnsi="Arial" w:cs="Arial"/>
                <w:color w:val="000000"/>
                <w:sz w:val="24"/>
                <w:szCs w:val="24"/>
                <w:lang w:eastAsia="es-CO"/>
              </w:rPr>
              <w:t>La solicitud de licencia de construcción podrá incluir la petición para adelantar obras en una o varias modalidades de licencia.</w:t>
            </w:r>
          </w:p>
          <w:p w14:paraId="002717F1"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76CE36F7"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b/>
                <w:bCs/>
                <w:color w:val="000000"/>
                <w:sz w:val="24"/>
                <w:szCs w:val="24"/>
                <w:lang w:eastAsia="es-CO"/>
              </w:rPr>
              <w:t xml:space="preserve">Parágrafo 2°. </w:t>
            </w:r>
            <w:r w:rsidRPr="00E96A58">
              <w:rPr>
                <w:rFonts w:ascii="Arial" w:hAnsi="Arial" w:cs="Arial"/>
                <w:color w:val="000000"/>
                <w:sz w:val="24"/>
                <w:szCs w:val="24"/>
                <w:lang w:eastAsia="es-CO"/>
              </w:rPr>
              <w:t xml:space="preserve">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w:t>
            </w:r>
            <w:r w:rsidRPr="00E96A58">
              <w:rPr>
                <w:rFonts w:ascii="Arial" w:hAnsi="Arial" w:cs="Arial"/>
                <w:color w:val="000000"/>
                <w:sz w:val="24"/>
                <w:szCs w:val="24"/>
                <w:lang w:eastAsia="es-CO"/>
              </w:rPr>
              <w:lastRenderedPageBreak/>
              <w:t>futuro desarrollo, y la definición de la ubicación y cuadro de áreas para cada una de las etapas.</w:t>
            </w:r>
          </w:p>
          <w:p w14:paraId="601F8755"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3497BBCB"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lang w:eastAsia="es-CO"/>
              </w:rPr>
              <w:t xml:space="preserve">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 </w:t>
            </w:r>
          </w:p>
          <w:p w14:paraId="3C0C3483"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3B47504B" w14:textId="77777777" w:rsidR="000E3489" w:rsidRPr="00E96A58" w:rsidRDefault="000E3489" w:rsidP="00E67646">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b/>
                <w:bCs/>
                <w:color w:val="000000"/>
                <w:sz w:val="24"/>
                <w:szCs w:val="24"/>
                <w:lang w:eastAsia="es-CO"/>
              </w:rPr>
              <w:t xml:space="preserve">Parágrafo 3°. </w:t>
            </w:r>
            <w:r w:rsidRPr="00E96A58">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39E02AC2" w14:textId="77777777" w:rsidR="000E3489" w:rsidRPr="00E96A58" w:rsidRDefault="000E3489" w:rsidP="00E67646">
            <w:pPr>
              <w:shd w:val="clear" w:color="auto" w:fill="FFFFFF"/>
              <w:autoSpaceDE w:val="0"/>
              <w:autoSpaceDN w:val="0"/>
              <w:adjustRightInd w:val="0"/>
              <w:spacing w:after="0" w:line="240" w:lineRule="auto"/>
              <w:jc w:val="both"/>
              <w:rPr>
                <w:rFonts w:ascii="Arial" w:hAnsi="Arial" w:cs="Arial"/>
                <w:color w:val="000000"/>
                <w:sz w:val="24"/>
                <w:szCs w:val="24"/>
                <w:lang w:eastAsia="es-CO"/>
              </w:rPr>
            </w:pPr>
          </w:p>
          <w:p w14:paraId="67D52253" w14:textId="77777777" w:rsidR="000E3489" w:rsidRPr="00E96A58" w:rsidRDefault="000E3489" w:rsidP="00E67646">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7692BFC9" w14:textId="77777777" w:rsidR="000E3489" w:rsidRPr="00E96A58" w:rsidRDefault="000E3489" w:rsidP="00E67646">
            <w:pPr>
              <w:shd w:val="clear" w:color="auto" w:fill="FFFFFF"/>
              <w:autoSpaceDE w:val="0"/>
              <w:autoSpaceDN w:val="0"/>
              <w:adjustRightInd w:val="0"/>
              <w:spacing w:after="0" w:line="240" w:lineRule="auto"/>
              <w:jc w:val="both"/>
              <w:rPr>
                <w:rFonts w:ascii="Arial" w:hAnsi="Arial" w:cs="Arial"/>
                <w:color w:val="000000"/>
                <w:sz w:val="24"/>
                <w:szCs w:val="24"/>
                <w:lang w:eastAsia="es-CO"/>
              </w:rPr>
            </w:pPr>
          </w:p>
          <w:p w14:paraId="76D488F6" w14:textId="77777777" w:rsidR="000E3489" w:rsidRPr="00E96A58" w:rsidRDefault="000E3489" w:rsidP="00E67646">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52974AD0"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p>
          <w:p w14:paraId="111DFABC"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b/>
                <w:bCs/>
                <w:color w:val="000000"/>
                <w:sz w:val="24"/>
                <w:szCs w:val="24"/>
                <w:lang w:eastAsia="es-CO"/>
              </w:rPr>
              <w:t xml:space="preserve">Parágrafo 4°. </w:t>
            </w:r>
            <w:r w:rsidRPr="00E96A58">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4628CAB9"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25F5FF8A" w14:textId="77777777" w:rsidR="000E3489" w:rsidRPr="00E96A58" w:rsidRDefault="000E3489" w:rsidP="00E67646">
            <w:pPr>
              <w:autoSpaceDE w:val="0"/>
              <w:autoSpaceDN w:val="0"/>
              <w:adjustRightInd w:val="0"/>
              <w:spacing w:after="0" w:line="240" w:lineRule="auto"/>
              <w:jc w:val="both"/>
              <w:rPr>
                <w:rFonts w:ascii="Arial" w:hAnsi="Arial" w:cs="Arial"/>
                <w:color w:val="000000"/>
                <w:sz w:val="24"/>
                <w:szCs w:val="24"/>
                <w:lang w:eastAsia="es-CO"/>
              </w:rPr>
            </w:pPr>
            <w:r w:rsidRPr="00E96A58">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69590CEC" w14:textId="77777777" w:rsidR="000E3489" w:rsidRPr="00E96A58" w:rsidRDefault="000E3489" w:rsidP="00E67646">
            <w:pPr>
              <w:shd w:val="clear" w:color="auto" w:fill="FFFFFF"/>
              <w:spacing w:before="100" w:beforeAutospacing="1" w:after="100" w:afterAutospacing="1" w:line="240" w:lineRule="auto"/>
              <w:jc w:val="both"/>
              <w:rPr>
                <w:rFonts w:ascii="Arial" w:hAnsi="Arial" w:cs="Arial"/>
                <w:sz w:val="24"/>
                <w:szCs w:val="24"/>
              </w:rPr>
            </w:pPr>
            <w:r w:rsidRPr="00E96A58">
              <w:rPr>
                <w:rFonts w:ascii="Arial" w:hAnsi="Arial" w:cs="Arial"/>
                <w:b/>
                <w:bCs/>
                <w:sz w:val="24"/>
                <w:szCs w:val="24"/>
              </w:rPr>
              <w:t xml:space="preserve">Parágrafo 5°. </w:t>
            </w:r>
            <w:r w:rsidRPr="00E96A58">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851B7FE" w14:textId="77777777" w:rsidR="000E3489" w:rsidRPr="00E96A58" w:rsidRDefault="000E3489" w:rsidP="00E67646">
            <w:pPr>
              <w:tabs>
                <w:tab w:val="left" w:pos="8820"/>
              </w:tabs>
              <w:spacing w:after="0" w:line="240" w:lineRule="auto"/>
              <w:jc w:val="both"/>
              <w:rPr>
                <w:rFonts w:ascii="Arial" w:hAnsi="Arial" w:cs="Arial"/>
                <w:sz w:val="24"/>
                <w:szCs w:val="24"/>
              </w:rPr>
            </w:pPr>
            <w:r w:rsidRPr="00E96A58">
              <w:rPr>
                <w:rFonts w:ascii="Arial" w:hAnsi="Arial" w:cs="Arial"/>
                <w:b/>
                <w:bCs/>
                <w:sz w:val="24"/>
                <w:szCs w:val="24"/>
              </w:rPr>
              <w:lastRenderedPageBreak/>
              <w:t xml:space="preserve">Parágrafo 6°. </w:t>
            </w:r>
            <w:r w:rsidRPr="00E96A58">
              <w:rPr>
                <w:rFonts w:ascii="Arial" w:hAnsi="Arial" w:cs="Arial"/>
                <w:sz w:val="24"/>
                <w:szCs w:val="24"/>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p>
          <w:p w14:paraId="120C413A" w14:textId="77777777" w:rsidR="000E3489" w:rsidRPr="00E96A58" w:rsidRDefault="000E3489" w:rsidP="00E67646">
            <w:pPr>
              <w:tabs>
                <w:tab w:val="left" w:pos="8820"/>
              </w:tabs>
              <w:spacing w:after="0" w:line="240" w:lineRule="auto"/>
              <w:jc w:val="both"/>
              <w:rPr>
                <w:rFonts w:ascii="Arial" w:hAnsi="Arial" w:cs="Arial"/>
                <w:sz w:val="24"/>
                <w:szCs w:val="24"/>
              </w:rPr>
            </w:pPr>
          </w:p>
          <w:p w14:paraId="7B2EF927" w14:textId="77777777" w:rsidR="000E3489" w:rsidRPr="00E96A58" w:rsidRDefault="000E3489" w:rsidP="00E67646">
            <w:pPr>
              <w:tabs>
                <w:tab w:val="left" w:pos="8820"/>
              </w:tabs>
              <w:spacing w:after="0" w:line="240" w:lineRule="auto"/>
              <w:jc w:val="both"/>
              <w:rPr>
                <w:rFonts w:ascii="Arial" w:eastAsia="Times New Roman" w:hAnsi="Arial" w:cs="Arial"/>
                <w:color w:val="000000"/>
                <w:sz w:val="24"/>
                <w:szCs w:val="24"/>
                <w:lang w:val="es-ES" w:eastAsia="es-ES"/>
              </w:rPr>
            </w:pPr>
            <w:r w:rsidRPr="00E96A58">
              <w:rPr>
                <w:rFonts w:ascii="Arial" w:eastAsia="Times New Roman" w:hAnsi="Arial" w:cs="Arial"/>
                <w:b/>
                <w:color w:val="000000"/>
                <w:sz w:val="24"/>
                <w:szCs w:val="24"/>
                <w:lang w:val="es-ES" w:eastAsia="es-ES"/>
              </w:rPr>
              <w:t xml:space="preserve">Parágrafo 7. </w:t>
            </w:r>
            <w:r w:rsidRPr="00E96A58">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tc>
      </w:tr>
      <w:tr w:rsidR="000E3489" w:rsidRPr="0033055D" w14:paraId="29028073" w14:textId="77777777" w:rsidTr="000E3489">
        <w:trPr>
          <w:trHeight w:val="2070"/>
        </w:trPr>
        <w:tc>
          <w:tcPr>
            <w:tcW w:w="5000" w:type="pct"/>
          </w:tcPr>
          <w:p w14:paraId="79204E6B" w14:textId="77777777" w:rsidR="000B1652" w:rsidRDefault="000B1652" w:rsidP="00E67646">
            <w:pPr>
              <w:spacing w:after="0" w:line="240" w:lineRule="auto"/>
              <w:jc w:val="both"/>
              <w:rPr>
                <w:rFonts w:ascii="Arial" w:eastAsia="Times New Roman" w:hAnsi="Arial" w:cs="Arial"/>
                <w:b/>
                <w:color w:val="222222"/>
                <w:sz w:val="24"/>
                <w:szCs w:val="24"/>
                <w:lang w:val="es-ES" w:eastAsia="es-ES"/>
              </w:rPr>
            </w:pPr>
          </w:p>
          <w:p w14:paraId="5C544C5D" w14:textId="1145FD55" w:rsidR="000B1652" w:rsidRPr="002F1082" w:rsidRDefault="000E3489" w:rsidP="00E67646">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0E3489" w:rsidRPr="0033055D" w14:paraId="08FCDA61" w14:textId="77777777" w:rsidTr="000E3489">
        <w:trPr>
          <w:trHeight w:val="1792"/>
        </w:trPr>
        <w:tc>
          <w:tcPr>
            <w:tcW w:w="5000" w:type="pct"/>
          </w:tcPr>
          <w:p w14:paraId="76958C5A" w14:textId="77777777" w:rsidR="000E3489" w:rsidRPr="0033055D" w:rsidRDefault="000E3489" w:rsidP="00E67646">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62366050" w14:textId="764C1205" w:rsidR="000E3489" w:rsidRDefault="000E3489" w:rsidP="00E67646">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5F5C49DE" w14:textId="77777777" w:rsidR="000B1652" w:rsidRPr="0033055D" w:rsidRDefault="000B1652" w:rsidP="00E67646">
            <w:pPr>
              <w:tabs>
                <w:tab w:val="left" w:pos="6585"/>
              </w:tabs>
              <w:spacing w:after="0" w:line="240" w:lineRule="auto"/>
              <w:jc w:val="both"/>
              <w:rPr>
                <w:rFonts w:ascii="Arial" w:eastAsia="Times New Roman" w:hAnsi="Arial" w:cs="Arial"/>
                <w:color w:val="000000"/>
                <w:sz w:val="24"/>
                <w:szCs w:val="24"/>
                <w:lang w:val="es-ES" w:eastAsia="es-ES"/>
              </w:rPr>
            </w:pPr>
          </w:p>
          <w:p w14:paraId="5B19D492" w14:textId="49FE91AB" w:rsidR="000E3489" w:rsidRDefault="000E3489" w:rsidP="00E67646">
            <w:pPr>
              <w:tabs>
                <w:tab w:val="left" w:pos="6585"/>
              </w:tabs>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0B1652">
              <w:rPr>
                <w:rFonts w:ascii="Arial" w:eastAsia="Times New Roman" w:hAnsi="Arial" w:cs="Arial"/>
                <w:b/>
                <w:color w:val="000000"/>
                <w:sz w:val="24"/>
                <w:szCs w:val="24"/>
                <w:lang w:val="es-ES" w:eastAsia="es-ES"/>
              </w:rPr>
              <w:t>LAS ACTIVIDADES QUE NO ESTÉN RELACIONADAS SE ENCUENTRAN PROHIBIDAS</w:t>
            </w:r>
            <w:r w:rsidR="000B1652">
              <w:rPr>
                <w:rFonts w:ascii="Arial" w:eastAsia="Times New Roman" w:hAnsi="Arial" w:cs="Arial"/>
                <w:b/>
                <w:color w:val="000000"/>
                <w:sz w:val="24"/>
                <w:szCs w:val="24"/>
                <w:lang w:val="es-ES" w:eastAsia="es-ES"/>
              </w:rPr>
              <w:t>.</w:t>
            </w:r>
          </w:p>
        </w:tc>
      </w:tr>
    </w:tbl>
    <w:p w14:paraId="3E3DA8BB" w14:textId="2904ACC7" w:rsidR="00B54D6F" w:rsidRDefault="00B54D6F" w:rsidP="00B54D6F">
      <w:pPr>
        <w:jc w:val="both"/>
        <w:rPr>
          <w:rFonts w:ascii="Arial" w:hAnsi="Arial" w:cs="Arial"/>
          <w:sz w:val="24"/>
          <w:szCs w:val="24"/>
        </w:rPr>
      </w:pPr>
    </w:p>
    <w:p w14:paraId="25FB6075" w14:textId="557AD987" w:rsidR="000E3489" w:rsidRDefault="000E3489" w:rsidP="00B54D6F">
      <w:pPr>
        <w:jc w:val="both"/>
        <w:rPr>
          <w:rFonts w:ascii="Arial" w:hAnsi="Arial" w:cs="Arial"/>
          <w:sz w:val="24"/>
          <w:szCs w:val="24"/>
        </w:rPr>
      </w:pPr>
    </w:p>
    <w:p w14:paraId="73C82CC4" w14:textId="77777777" w:rsidR="00DF7A8B" w:rsidRDefault="00DF7A8B" w:rsidP="00B54D6F">
      <w:pPr>
        <w:jc w:val="both"/>
        <w:rPr>
          <w:rFonts w:ascii="Arial" w:hAnsi="Arial" w:cs="Arial"/>
          <w:sz w:val="24"/>
          <w:szCs w:val="24"/>
        </w:rPr>
      </w:pPr>
    </w:p>
    <w:p w14:paraId="4710C43D" w14:textId="77777777" w:rsidR="00DF7A8B" w:rsidRDefault="00DF7A8B" w:rsidP="00B54D6F">
      <w:pPr>
        <w:jc w:val="both"/>
        <w:rPr>
          <w:rFonts w:ascii="Arial" w:hAnsi="Arial" w:cs="Arial"/>
          <w:sz w:val="24"/>
          <w:szCs w:val="24"/>
        </w:rPr>
      </w:pPr>
    </w:p>
    <w:p w14:paraId="1C0F7908" w14:textId="77777777" w:rsidR="00DF7A8B" w:rsidRDefault="00DF7A8B" w:rsidP="00B54D6F">
      <w:pPr>
        <w:jc w:val="both"/>
        <w:rPr>
          <w:rFonts w:ascii="Arial" w:hAnsi="Arial" w:cs="Arial"/>
          <w:sz w:val="24"/>
          <w:szCs w:val="24"/>
        </w:rPr>
      </w:pPr>
    </w:p>
    <w:p w14:paraId="3CEC1793" w14:textId="77777777" w:rsidR="00DF7A8B" w:rsidRDefault="00DF7A8B" w:rsidP="00B54D6F">
      <w:pPr>
        <w:jc w:val="both"/>
        <w:rPr>
          <w:rFonts w:ascii="Arial" w:hAnsi="Arial" w:cs="Arial"/>
          <w:sz w:val="24"/>
          <w:szCs w:val="24"/>
        </w:rPr>
      </w:pPr>
    </w:p>
    <w:p w14:paraId="6C75EB3D" w14:textId="77777777" w:rsidR="00DF7A8B" w:rsidRDefault="00DF7A8B" w:rsidP="00B54D6F">
      <w:pPr>
        <w:jc w:val="both"/>
        <w:rPr>
          <w:rFonts w:ascii="Arial" w:hAnsi="Arial" w:cs="Arial"/>
          <w:sz w:val="24"/>
          <w:szCs w:val="24"/>
        </w:rPr>
      </w:pPr>
    </w:p>
    <w:p w14:paraId="5E964C1C" w14:textId="77777777" w:rsidR="00DF7A8B" w:rsidRPr="00DF7A8B" w:rsidRDefault="00DF7A8B" w:rsidP="00DF7A8B">
      <w:pPr>
        <w:spacing w:after="0"/>
        <w:jc w:val="both"/>
        <w:rPr>
          <w:rFonts w:ascii="Arial" w:hAnsi="Arial" w:cs="Arial"/>
          <w:b/>
          <w:sz w:val="24"/>
          <w:szCs w:val="24"/>
        </w:rPr>
      </w:pPr>
      <w:r w:rsidRPr="00DF7A8B">
        <w:rPr>
          <w:rFonts w:ascii="Arial" w:hAnsi="Arial" w:cs="Arial"/>
          <w:b/>
          <w:sz w:val="24"/>
          <w:szCs w:val="24"/>
        </w:rPr>
        <w:t>ARQ. DIANA PATRICIA MUÑOZ GARCÍA</w:t>
      </w:r>
    </w:p>
    <w:p w14:paraId="46F2C83B" w14:textId="77777777" w:rsidR="00DF7A8B" w:rsidRPr="00DF7A8B" w:rsidRDefault="00DF7A8B" w:rsidP="00DF7A8B">
      <w:pPr>
        <w:spacing w:after="0"/>
        <w:jc w:val="both"/>
        <w:rPr>
          <w:rFonts w:ascii="Arial" w:hAnsi="Arial" w:cs="Arial"/>
          <w:sz w:val="24"/>
          <w:szCs w:val="24"/>
        </w:rPr>
      </w:pPr>
      <w:r w:rsidRPr="00DF7A8B">
        <w:rPr>
          <w:rFonts w:ascii="Arial" w:hAnsi="Arial" w:cs="Arial"/>
          <w:sz w:val="24"/>
          <w:szCs w:val="24"/>
          <w:lang w:val="x-none"/>
        </w:rPr>
        <w:t>Secretari</w:t>
      </w:r>
      <w:r w:rsidRPr="00DF7A8B">
        <w:rPr>
          <w:rFonts w:ascii="Arial" w:hAnsi="Arial" w:cs="Arial"/>
          <w:sz w:val="24"/>
          <w:szCs w:val="24"/>
        </w:rPr>
        <w:t xml:space="preserve">a </w:t>
      </w:r>
      <w:r w:rsidRPr="00DF7A8B">
        <w:rPr>
          <w:rFonts w:ascii="Arial" w:hAnsi="Arial" w:cs="Arial"/>
          <w:sz w:val="24"/>
          <w:szCs w:val="24"/>
          <w:lang w:val="x-none"/>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DF7A8B" w:rsidRPr="00DF7A8B" w14:paraId="1A154EB0" w14:textId="77777777" w:rsidTr="00A97956">
        <w:tc>
          <w:tcPr>
            <w:tcW w:w="1001" w:type="pct"/>
            <w:tcBorders>
              <w:top w:val="single" w:sz="4" w:space="0" w:color="auto"/>
              <w:left w:val="single" w:sz="4" w:space="0" w:color="auto"/>
              <w:bottom w:val="single" w:sz="4" w:space="0" w:color="auto"/>
              <w:right w:val="single" w:sz="4" w:space="0" w:color="auto"/>
            </w:tcBorders>
            <w:hideMark/>
          </w:tcPr>
          <w:p w14:paraId="6AF85526"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Proyectó y Elaboró:</w:t>
            </w:r>
          </w:p>
        </w:tc>
        <w:tc>
          <w:tcPr>
            <w:tcW w:w="2252" w:type="pct"/>
            <w:tcBorders>
              <w:top w:val="single" w:sz="4" w:space="0" w:color="auto"/>
              <w:left w:val="single" w:sz="4" w:space="0" w:color="auto"/>
              <w:bottom w:val="single" w:sz="4" w:space="0" w:color="auto"/>
              <w:right w:val="single" w:sz="4" w:space="0" w:color="auto"/>
            </w:tcBorders>
            <w:hideMark/>
          </w:tcPr>
          <w:p w14:paraId="53E78B37"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 xml:space="preserve">Claudia Andrea Giraldo Pérez </w:t>
            </w:r>
          </w:p>
        </w:tc>
        <w:tc>
          <w:tcPr>
            <w:tcW w:w="1747" w:type="pct"/>
            <w:tcBorders>
              <w:top w:val="single" w:sz="4" w:space="0" w:color="auto"/>
              <w:left w:val="single" w:sz="4" w:space="0" w:color="auto"/>
              <w:bottom w:val="single" w:sz="4" w:space="0" w:color="auto"/>
              <w:right w:val="single" w:sz="4" w:space="0" w:color="auto"/>
            </w:tcBorders>
            <w:hideMark/>
          </w:tcPr>
          <w:p w14:paraId="74D492EC"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Contratista - Planeación</w:t>
            </w:r>
          </w:p>
        </w:tc>
      </w:tr>
      <w:tr w:rsidR="00DF7A8B" w:rsidRPr="00DF7A8B" w14:paraId="4B7CD6B0" w14:textId="77777777" w:rsidTr="00A97956">
        <w:tc>
          <w:tcPr>
            <w:tcW w:w="1001" w:type="pct"/>
            <w:tcBorders>
              <w:top w:val="single" w:sz="4" w:space="0" w:color="auto"/>
              <w:left w:val="single" w:sz="4" w:space="0" w:color="auto"/>
              <w:bottom w:val="single" w:sz="4" w:space="0" w:color="auto"/>
              <w:right w:val="single" w:sz="4" w:space="0" w:color="auto"/>
            </w:tcBorders>
            <w:hideMark/>
          </w:tcPr>
          <w:p w14:paraId="3E787F98"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Revisó</w:t>
            </w:r>
          </w:p>
        </w:tc>
        <w:tc>
          <w:tcPr>
            <w:tcW w:w="2252" w:type="pct"/>
            <w:tcBorders>
              <w:top w:val="single" w:sz="4" w:space="0" w:color="auto"/>
              <w:left w:val="single" w:sz="4" w:space="0" w:color="auto"/>
              <w:bottom w:val="single" w:sz="4" w:space="0" w:color="auto"/>
              <w:right w:val="single" w:sz="4" w:space="0" w:color="auto"/>
            </w:tcBorders>
            <w:hideMark/>
          </w:tcPr>
          <w:p w14:paraId="2FC3B2E7"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Diana Patricia Muñoz García</w:t>
            </w:r>
          </w:p>
        </w:tc>
        <w:tc>
          <w:tcPr>
            <w:tcW w:w="1747" w:type="pct"/>
            <w:tcBorders>
              <w:top w:val="single" w:sz="4" w:space="0" w:color="auto"/>
              <w:left w:val="single" w:sz="4" w:space="0" w:color="auto"/>
              <w:bottom w:val="single" w:sz="4" w:space="0" w:color="auto"/>
              <w:right w:val="single" w:sz="4" w:space="0" w:color="auto"/>
            </w:tcBorders>
            <w:hideMark/>
          </w:tcPr>
          <w:p w14:paraId="01B302BE"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 xml:space="preserve">Secretaria de Planeación  </w:t>
            </w:r>
          </w:p>
        </w:tc>
      </w:tr>
      <w:tr w:rsidR="00DF7A8B" w:rsidRPr="00DF7A8B" w14:paraId="6688D772" w14:textId="77777777" w:rsidTr="00A97956">
        <w:tc>
          <w:tcPr>
            <w:tcW w:w="5000" w:type="pct"/>
            <w:gridSpan w:val="3"/>
            <w:tcBorders>
              <w:top w:val="single" w:sz="4" w:space="0" w:color="auto"/>
              <w:left w:val="single" w:sz="4" w:space="0" w:color="auto"/>
              <w:bottom w:val="single" w:sz="4" w:space="0" w:color="auto"/>
              <w:right w:val="single" w:sz="4" w:space="0" w:color="auto"/>
            </w:tcBorders>
            <w:hideMark/>
          </w:tcPr>
          <w:p w14:paraId="0F450977"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64F7FFAF" w14:textId="177D0C95" w:rsidR="000B1652" w:rsidRDefault="000B1652" w:rsidP="00B54D6F">
      <w:pPr>
        <w:jc w:val="both"/>
        <w:rPr>
          <w:rFonts w:ascii="Arial" w:hAnsi="Arial" w:cs="Arial"/>
          <w:sz w:val="24"/>
          <w:szCs w:val="24"/>
        </w:rPr>
      </w:pPr>
    </w:p>
    <w:p w14:paraId="0E145BEF" w14:textId="309299DA" w:rsidR="000B1652" w:rsidRDefault="000B1652" w:rsidP="00B54D6F">
      <w:pPr>
        <w:jc w:val="both"/>
        <w:rPr>
          <w:rFonts w:ascii="Arial" w:hAnsi="Arial" w:cs="Arial"/>
          <w:sz w:val="24"/>
          <w:szCs w:val="24"/>
        </w:rPr>
      </w:pPr>
    </w:p>
    <w:p w14:paraId="0324FB8B" w14:textId="284DF088" w:rsidR="00A925AE" w:rsidRDefault="00A925AE" w:rsidP="00B54D6F">
      <w:pPr>
        <w:jc w:val="both"/>
        <w:rPr>
          <w:rFonts w:ascii="Arial" w:hAnsi="Arial" w:cs="Arial"/>
          <w:sz w:val="24"/>
          <w:szCs w:val="24"/>
        </w:rPr>
      </w:pPr>
    </w:p>
    <w:p w14:paraId="20A1A78D" w14:textId="3D7A1FFE" w:rsidR="00DF7A8B" w:rsidRDefault="00DF7A8B" w:rsidP="00DF7A8B">
      <w:pPr>
        <w:jc w:val="center"/>
        <w:rPr>
          <w:rFonts w:ascii="Arial" w:hAnsi="Arial" w:cs="Arial"/>
          <w:b/>
          <w:sz w:val="24"/>
          <w:szCs w:val="24"/>
        </w:rPr>
      </w:pPr>
      <w:r w:rsidRPr="00DF7A8B">
        <w:rPr>
          <w:rFonts w:ascii="Arial" w:hAnsi="Arial" w:cs="Arial"/>
          <w:b/>
          <w:sz w:val="24"/>
          <w:szCs w:val="24"/>
        </w:rPr>
        <w:lastRenderedPageBreak/>
        <w:t xml:space="preserve">CONCEPTO USO DE SUELO No. </w:t>
      </w:r>
      <w:r>
        <w:rPr>
          <w:rFonts w:ascii="Arial" w:hAnsi="Arial" w:cs="Arial"/>
          <w:b/>
          <w:sz w:val="24"/>
          <w:szCs w:val="24"/>
        </w:rPr>
        <w:t>153</w:t>
      </w:r>
    </w:p>
    <w:p w14:paraId="1BD4CEE8" w14:textId="77777777" w:rsidR="00DF7A8B" w:rsidRPr="00DF7A8B" w:rsidRDefault="00DF7A8B" w:rsidP="00DF7A8B">
      <w:pPr>
        <w:jc w:val="center"/>
        <w:rPr>
          <w:rFonts w:ascii="Arial" w:hAnsi="Arial" w:cs="Arial"/>
          <w:b/>
          <w:sz w:val="24"/>
          <w:szCs w:val="24"/>
        </w:rPr>
      </w:pPr>
    </w:p>
    <w:p w14:paraId="74A584CA" w14:textId="02CE8730" w:rsidR="00DF7A8B" w:rsidRDefault="00DF7A8B" w:rsidP="00DF7A8B">
      <w:pPr>
        <w:jc w:val="center"/>
        <w:rPr>
          <w:rFonts w:ascii="Arial" w:hAnsi="Arial" w:cs="Arial"/>
          <w:b/>
          <w:sz w:val="24"/>
          <w:szCs w:val="24"/>
        </w:rPr>
      </w:pPr>
      <w:r w:rsidRPr="00DF7A8B">
        <w:rPr>
          <w:rFonts w:ascii="Arial" w:hAnsi="Arial" w:cs="Arial"/>
          <w:b/>
          <w:sz w:val="24"/>
          <w:szCs w:val="24"/>
        </w:rPr>
        <w:t>LA SECRETARÍA DE PLANEACIÓN MUNICIPAL DE FILANDIA QUINDÍO</w:t>
      </w:r>
    </w:p>
    <w:p w14:paraId="2FF2F501" w14:textId="77777777" w:rsidR="00DF7A8B" w:rsidRPr="00DF7A8B" w:rsidRDefault="00DF7A8B" w:rsidP="00DF7A8B">
      <w:pPr>
        <w:jc w:val="center"/>
        <w:rPr>
          <w:rFonts w:ascii="Arial" w:hAnsi="Arial" w:cs="Arial"/>
          <w:b/>
          <w:sz w:val="24"/>
          <w:szCs w:val="24"/>
        </w:rPr>
      </w:pPr>
    </w:p>
    <w:p w14:paraId="0CE43EE9" w14:textId="77777777" w:rsidR="00DF7A8B" w:rsidRDefault="00DF7A8B" w:rsidP="00DF7A8B">
      <w:pPr>
        <w:jc w:val="center"/>
        <w:rPr>
          <w:rFonts w:ascii="Arial" w:hAnsi="Arial" w:cs="Arial"/>
          <w:b/>
          <w:sz w:val="24"/>
          <w:szCs w:val="24"/>
        </w:rPr>
      </w:pPr>
      <w:r w:rsidRPr="00DF7A8B">
        <w:rPr>
          <w:rFonts w:ascii="Arial" w:hAnsi="Arial" w:cs="Arial"/>
          <w:b/>
          <w:sz w:val="24"/>
          <w:szCs w:val="24"/>
        </w:rPr>
        <w:t>CERTIFICA:</w:t>
      </w:r>
    </w:p>
    <w:p w14:paraId="27F60D2A" w14:textId="77777777" w:rsidR="00DF7A8B" w:rsidRPr="00DF7A8B" w:rsidRDefault="00DF7A8B" w:rsidP="00DF7A8B">
      <w:pPr>
        <w:jc w:val="center"/>
        <w:rPr>
          <w:rFonts w:ascii="Arial" w:hAnsi="Arial" w:cs="Arial"/>
          <w:b/>
          <w:sz w:val="24"/>
          <w:szCs w:val="24"/>
        </w:rPr>
      </w:pPr>
    </w:p>
    <w:p w14:paraId="2B4E1822" w14:textId="5D7ED384" w:rsidR="00DF7A8B" w:rsidRPr="00DF7A8B" w:rsidRDefault="00DF7A8B" w:rsidP="00DF7A8B">
      <w:pPr>
        <w:spacing w:line="360" w:lineRule="auto"/>
        <w:jc w:val="both"/>
        <w:rPr>
          <w:rFonts w:ascii="Arial" w:hAnsi="Arial" w:cs="Arial"/>
          <w:sz w:val="24"/>
          <w:szCs w:val="24"/>
        </w:rPr>
      </w:pPr>
      <w:r w:rsidRPr="00DF7A8B">
        <w:rPr>
          <w:rFonts w:ascii="Arial" w:hAnsi="Arial" w:cs="Arial"/>
          <w:sz w:val="24"/>
          <w:szCs w:val="24"/>
        </w:rPr>
        <w:t xml:space="preserve">Que el predio ubicado en la </w:t>
      </w:r>
      <w:r w:rsidRPr="00DF7A8B">
        <w:rPr>
          <w:rFonts w:ascii="Arial" w:hAnsi="Arial" w:cs="Arial"/>
          <w:b/>
          <w:sz w:val="24"/>
          <w:szCs w:val="24"/>
          <w:u w:val="single"/>
        </w:rPr>
        <w:t xml:space="preserve">Vereda CRUCES – Predio FI VENECIA </w:t>
      </w:r>
      <w:r w:rsidRPr="00DF7A8B">
        <w:rPr>
          <w:rFonts w:ascii="Arial" w:hAnsi="Arial" w:cs="Arial"/>
          <w:sz w:val="24"/>
          <w:szCs w:val="24"/>
        </w:rPr>
        <w:t xml:space="preserve">en la zona rural en el Municipio de Filandia, con </w:t>
      </w:r>
      <w:r w:rsidRPr="00DF7A8B">
        <w:rPr>
          <w:rFonts w:ascii="Arial" w:hAnsi="Arial" w:cs="Arial"/>
          <w:b/>
          <w:sz w:val="24"/>
          <w:szCs w:val="24"/>
        </w:rPr>
        <w:t>Ficha Catastral 632720001000000050877000000000 y Matrícula Inmobiliaria N° 284-6</w:t>
      </w:r>
      <w:r>
        <w:rPr>
          <w:rFonts w:ascii="Arial" w:hAnsi="Arial" w:cs="Arial"/>
          <w:b/>
          <w:sz w:val="24"/>
          <w:szCs w:val="24"/>
        </w:rPr>
        <w:t>641</w:t>
      </w:r>
      <w:r w:rsidRPr="00DF7A8B">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6E009FA0" w14:textId="77777777" w:rsidR="00DF7A8B" w:rsidRPr="00DF7A8B" w:rsidRDefault="00DF7A8B" w:rsidP="00DF7A8B">
      <w:pPr>
        <w:spacing w:line="360" w:lineRule="auto"/>
        <w:jc w:val="both"/>
        <w:rPr>
          <w:rFonts w:ascii="Arial" w:hAnsi="Arial" w:cs="Arial"/>
          <w:sz w:val="24"/>
          <w:szCs w:val="24"/>
        </w:rPr>
      </w:pPr>
      <w:r w:rsidRPr="00DF7A8B">
        <w:rPr>
          <w:rFonts w:ascii="Arial" w:hAnsi="Arial" w:cs="Arial"/>
          <w:sz w:val="24"/>
          <w:szCs w:val="24"/>
        </w:rPr>
        <w:t xml:space="preserve">Que dicho predio está ubicado dentro de un área donde predominan los usos </w:t>
      </w:r>
      <w:r w:rsidRPr="00DF7A8B">
        <w:rPr>
          <w:rFonts w:ascii="Arial" w:hAnsi="Arial" w:cs="Arial"/>
          <w:b/>
          <w:sz w:val="24"/>
          <w:szCs w:val="24"/>
        </w:rPr>
        <w:t>AGRÍCOLA, PECUARIO y FORESTAL</w:t>
      </w:r>
      <w:r w:rsidRPr="00DF7A8B">
        <w:rPr>
          <w:rFonts w:ascii="Arial" w:hAnsi="Arial" w:cs="Arial"/>
          <w:sz w:val="24"/>
          <w:szCs w:val="24"/>
        </w:rPr>
        <w:t xml:space="preserve">, donde deben desarrollarse labores de conservación de los recursos del suelo, flora y fauna. </w:t>
      </w:r>
    </w:p>
    <w:p w14:paraId="64C707D6" w14:textId="77777777" w:rsidR="00DF7A8B" w:rsidRPr="00DF7A8B" w:rsidRDefault="00DF7A8B" w:rsidP="00DF7A8B">
      <w:pPr>
        <w:spacing w:line="360" w:lineRule="auto"/>
        <w:jc w:val="both"/>
        <w:rPr>
          <w:rFonts w:ascii="Arial" w:hAnsi="Arial" w:cs="Arial"/>
          <w:sz w:val="24"/>
          <w:szCs w:val="24"/>
        </w:rPr>
      </w:pPr>
      <w:r w:rsidRPr="00DF7A8B">
        <w:rPr>
          <w:rFonts w:ascii="Arial" w:hAnsi="Arial" w:cs="Arial"/>
          <w:sz w:val="24"/>
          <w:szCs w:val="24"/>
        </w:rPr>
        <w:t xml:space="preserve">Que en el área son limitados y prohibidos los Usos de tipo </w:t>
      </w:r>
      <w:r w:rsidRPr="00DF7A8B">
        <w:rPr>
          <w:rFonts w:ascii="Arial" w:hAnsi="Arial" w:cs="Arial"/>
          <w:b/>
          <w:sz w:val="24"/>
          <w:szCs w:val="24"/>
        </w:rPr>
        <w:t>AGROINDUSTRIAL, INDUSTRIAL, MINERO, URBANÍSTICO Y TODAS AQUELLAS que a juicio de la CORPORACIÓN AUTÓNOMA REGIONAL DEL QUINDÍO C.R.Q</w:t>
      </w:r>
      <w:r w:rsidRPr="00DF7A8B">
        <w:rPr>
          <w:rFonts w:ascii="Arial" w:hAnsi="Arial" w:cs="Arial"/>
          <w:sz w:val="24"/>
          <w:szCs w:val="24"/>
        </w:rPr>
        <w:t>, atenten contra los Recursos Renovables y el Medio Ambiente.</w:t>
      </w:r>
    </w:p>
    <w:p w14:paraId="71A8C290" w14:textId="77777777" w:rsidR="00DF7A8B" w:rsidRPr="00DF7A8B" w:rsidRDefault="00DF7A8B" w:rsidP="00DF7A8B">
      <w:pPr>
        <w:spacing w:line="360" w:lineRule="auto"/>
        <w:jc w:val="both"/>
        <w:rPr>
          <w:rFonts w:ascii="Arial" w:hAnsi="Arial" w:cs="Arial"/>
          <w:b/>
          <w:sz w:val="24"/>
          <w:szCs w:val="24"/>
        </w:rPr>
      </w:pPr>
      <w:r w:rsidRPr="00DF7A8B">
        <w:rPr>
          <w:rFonts w:ascii="Arial" w:hAnsi="Arial" w:cs="Arial"/>
          <w:b/>
          <w:sz w:val="24"/>
          <w:szCs w:val="24"/>
        </w:rPr>
        <w:t>NOTA: Se expide el presente certificado a solicitud del interesado, en ningún momento reemplaza los trámites de licencias, permisos y/o autorizaciones y demás que exige la ley</w:t>
      </w:r>
      <w:r w:rsidRPr="00DF7A8B">
        <w:rPr>
          <w:rFonts w:ascii="Arial" w:hAnsi="Arial" w:cs="Arial"/>
          <w:b/>
          <w:bCs/>
          <w:sz w:val="24"/>
          <w:szCs w:val="24"/>
          <w:lang w:val="es-MX"/>
        </w:rPr>
        <w:t xml:space="preserve">. </w:t>
      </w:r>
      <w:r w:rsidRPr="00DF7A8B">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27D378C6" w14:textId="77777777" w:rsidR="00DF7A8B" w:rsidRPr="00DF7A8B" w:rsidRDefault="00DF7A8B" w:rsidP="00DF7A8B">
      <w:pPr>
        <w:spacing w:line="360" w:lineRule="auto"/>
        <w:jc w:val="both"/>
        <w:rPr>
          <w:rFonts w:ascii="Arial" w:hAnsi="Arial" w:cs="Arial"/>
          <w:sz w:val="24"/>
          <w:szCs w:val="24"/>
        </w:rPr>
      </w:pPr>
      <w:r w:rsidRPr="00DF7A8B">
        <w:rPr>
          <w:rFonts w:ascii="Arial" w:hAnsi="Arial" w:cs="Arial"/>
          <w:b/>
          <w:bCs/>
          <w:sz w:val="24"/>
          <w:szCs w:val="24"/>
          <w:lang w:val="es-MX"/>
        </w:rPr>
        <w:t xml:space="preserve">NOTA: </w:t>
      </w:r>
      <w:r w:rsidRPr="00DF7A8B">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sidRPr="00DF7A8B">
        <w:rPr>
          <w:rFonts w:ascii="Arial" w:hAnsi="Arial" w:cs="Arial"/>
          <w:b/>
          <w:bCs/>
          <w:sz w:val="24"/>
          <w:szCs w:val="24"/>
        </w:rPr>
        <w:t xml:space="preserve">                                                                                                          </w:t>
      </w:r>
    </w:p>
    <w:p w14:paraId="3292078E" w14:textId="2563D854" w:rsidR="00DF7A8B" w:rsidRPr="00DF7A8B" w:rsidRDefault="00DF7A8B" w:rsidP="00DF7A8B">
      <w:pPr>
        <w:spacing w:line="360" w:lineRule="auto"/>
        <w:jc w:val="both"/>
        <w:rPr>
          <w:rFonts w:ascii="Arial" w:hAnsi="Arial" w:cs="Arial"/>
          <w:b/>
          <w:sz w:val="24"/>
          <w:szCs w:val="24"/>
        </w:rPr>
      </w:pPr>
      <w:r w:rsidRPr="00DF7A8B">
        <w:rPr>
          <w:rFonts w:ascii="Arial" w:hAnsi="Arial" w:cs="Arial"/>
          <w:b/>
          <w:sz w:val="24"/>
          <w:szCs w:val="24"/>
        </w:rPr>
        <w:lastRenderedPageBreak/>
        <w:t xml:space="preserve"> Se expide el presente certificado a solicitud del interesado, en ningún momento reemplaza Los trámites de licencias, permisos y/o autorizaciones y demás que exige la ley.</w:t>
      </w:r>
    </w:p>
    <w:p w14:paraId="27389EF1" w14:textId="77777777" w:rsidR="00DF7A8B" w:rsidRPr="00DF7A8B" w:rsidRDefault="00DF7A8B" w:rsidP="00DF7A8B">
      <w:pPr>
        <w:spacing w:line="360" w:lineRule="auto"/>
        <w:jc w:val="both"/>
        <w:rPr>
          <w:rFonts w:ascii="Arial" w:hAnsi="Arial" w:cs="Arial"/>
          <w:b/>
          <w:sz w:val="24"/>
          <w:szCs w:val="24"/>
        </w:rPr>
      </w:pPr>
    </w:p>
    <w:p w14:paraId="42363A8C" w14:textId="72B477EB" w:rsidR="00DF7A8B" w:rsidRPr="00DF7A8B" w:rsidRDefault="00DF7A8B" w:rsidP="00DF7A8B">
      <w:pPr>
        <w:spacing w:line="360" w:lineRule="auto"/>
        <w:jc w:val="both"/>
        <w:rPr>
          <w:rFonts w:ascii="Arial" w:hAnsi="Arial" w:cs="Arial"/>
          <w:sz w:val="24"/>
          <w:szCs w:val="24"/>
        </w:rPr>
      </w:pPr>
      <w:r w:rsidRPr="00DF7A8B">
        <w:rPr>
          <w:rFonts w:ascii="Arial" w:hAnsi="Arial" w:cs="Arial"/>
          <w:sz w:val="24"/>
          <w:szCs w:val="24"/>
        </w:rPr>
        <w:t xml:space="preserve">Para su validez se firma en Filandia Quindío, a los </w:t>
      </w:r>
      <w:r>
        <w:rPr>
          <w:rFonts w:ascii="Arial" w:hAnsi="Arial" w:cs="Arial"/>
          <w:sz w:val="24"/>
          <w:szCs w:val="24"/>
        </w:rPr>
        <w:t>ocho</w:t>
      </w:r>
      <w:r w:rsidRPr="00DF7A8B">
        <w:rPr>
          <w:rFonts w:ascii="Arial" w:hAnsi="Arial" w:cs="Arial"/>
          <w:sz w:val="24"/>
          <w:szCs w:val="24"/>
        </w:rPr>
        <w:t xml:space="preserve"> (</w:t>
      </w:r>
      <w:r>
        <w:rPr>
          <w:rFonts w:ascii="Arial" w:hAnsi="Arial" w:cs="Arial"/>
          <w:sz w:val="24"/>
          <w:szCs w:val="24"/>
        </w:rPr>
        <w:t>08</w:t>
      </w:r>
      <w:r w:rsidRPr="00DF7A8B">
        <w:rPr>
          <w:rFonts w:ascii="Arial" w:hAnsi="Arial" w:cs="Arial"/>
          <w:sz w:val="24"/>
          <w:szCs w:val="24"/>
        </w:rPr>
        <w:t xml:space="preserve">) días del mes de </w:t>
      </w:r>
      <w:r>
        <w:rPr>
          <w:rFonts w:ascii="Arial" w:hAnsi="Arial" w:cs="Arial"/>
          <w:sz w:val="24"/>
          <w:szCs w:val="24"/>
        </w:rPr>
        <w:t>julio</w:t>
      </w:r>
      <w:r w:rsidRPr="00DF7A8B">
        <w:rPr>
          <w:rFonts w:ascii="Arial" w:hAnsi="Arial" w:cs="Arial"/>
          <w:sz w:val="24"/>
          <w:szCs w:val="24"/>
        </w:rPr>
        <w:t xml:space="preserve"> de 2026.</w:t>
      </w:r>
    </w:p>
    <w:p w14:paraId="3570F323" w14:textId="77777777" w:rsidR="00DF7A8B" w:rsidRPr="00DF7A8B" w:rsidRDefault="00DF7A8B" w:rsidP="00DF7A8B">
      <w:pPr>
        <w:jc w:val="both"/>
        <w:rPr>
          <w:rFonts w:ascii="Arial" w:hAnsi="Arial" w:cs="Arial"/>
          <w:sz w:val="24"/>
          <w:szCs w:val="24"/>
        </w:rPr>
      </w:pPr>
    </w:p>
    <w:p w14:paraId="492C5D3B" w14:textId="77777777" w:rsidR="00DF7A8B" w:rsidRPr="00DF7A8B" w:rsidRDefault="00DF7A8B" w:rsidP="00DF7A8B">
      <w:pPr>
        <w:jc w:val="both"/>
        <w:rPr>
          <w:rFonts w:ascii="Arial" w:hAnsi="Arial" w:cs="Arial"/>
          <w:sz w:val="24"/>
          <w:szCs w:val="24"/>
        </w:rPr>
      </w:pPr>
    </w:p>
    <w:p w14:paraId="46018044" w14:textId="77777777" w:rsidR="00DF7A8B" w:rsidRPr="00DF7A8B" w:rsidRDefault="00DF7A8B" w:rsidP="00DF7A8B">
      <w:pPr>
        <w:jc w:val="both"/>
        <w:rPr>
          <w:rFonts w:ascii="Arial" w:hAnsi="Arial" w:cs="Arial"/>
          <w:sz w:val="24"/>
          <w:szCs w:val="24"/>
        </w:rPr>
      </w:pPr>
    </w:p>
    <w:p w14:paraId="42A296C1" w14:textId="77777777" w:rsidR="00DF7A8B" w:rsidRPr="00DF7A8B" w:rsidRDefault="00DF7A8B" w:rsidP="00DF7A8B">
      <w:pPr>
        <w:spacing w:after="0"/>
        <w:jc w:val="both"/>
        <w:rPr>
          <w:rFonts w:ascii="Arial" w:hAnsi="Arial" w:cs="Arial"/>
          <w:b/>
          <w:sz w:val="24"/>
          <w:szCs w:val="24"/>
        </w:rPr>
      </w:pPr>
      <w:r w:rsidRPr="00DF7A8B">
        <w:rPr>
          <w:rFonts w:ascii="Arial" w:hAnsi="Arial" w:cs="Arial"/>
          <w:b/>
          <w:sz w:val="24"/>
          <w:szCs w:val="24"/>
        </w:rPr>
        <w:t>ARQ. DIANA PATRICIA MUÑOZ GARCÍA</w:t>
      </w:r>
    </w:p>
    <w:p w14:paraId="727E5316" w14:textId="77777777" w:rsidR="00DF7A8B" w:rsidRPr="00DF7A8B" w:rsidRDefault="00DF7A8B" w:rsidP="00DF7A8B">
      <w:pPr>
        <w:spacing w:after="0"/>
        <w:jc w:val="both"/>
        <w:rPr>
          <w:rFonts w:ascii="Arial" w:hAnsi="Arial" w:cs="Arial"/>
          <w:sz w:val="24"/>
          <w:szCs w:val="24"/>
        </w:rPr>
      </w:pPr>
      <w:r w:rsidRPr="00DF7A8B">
        <w:rPr>
          <w:rFonts w:ascii="Arial" w:hAnsi="Arial" w:cs="Arial"/>
          <w:sz w:val="24"/>
          <w:szCs w:val="24"/>
          <w:lang w:val="x-none"/>
        </w:rPr>
        <w:t>Secretari</w:t>
      </w:r>
      <w:r w:rsidRPr="00DF7A8B">
        <w:rPr>
          <w:rFonts w:ascii="Arial" w:hAnsi="Arial" w:cs="Arial"/>
          <w:sz w:val="24"/>
          <w:szCs w:val="24"/>
        </w:rPr>
        <w:t xml:space="preserve">a </w:t>
      </w:r>
      <w:r w:rsidRPr="00DF7A8B">
        <w:rPr>
          <w:rFonts w:ascii="Arial" w:hAnsi="Arial" w:cs="Arial"/>
          <w:sz w:val="24"/>
          <w:szCs w:val="24"/>
          <w:lang w:val="x-none"/>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DF7A8B" w:rsidRPr="00DF7A8B" w14:paraId="7A2DC561" w14:textId="77777777">
        <w:tc>
          <w:tcPr>
            <w:tcW w:w="1001" w:type="pct"/>
            <w:tcBorders>
              <w:top w:val="single" w:sz="4" w:space="0" w:color="auto"/>
              <w:left w:val="single" w:sz="4" w:space="0" w:color="auto"/>
              <w:bottom w:val="single" w:sz="4" w:space="0" w:color="auto"/>
              <w:right w:val="single" w:sz="4" w:space="0" w:color="auto"/>
            </w:tcBorders>
            <w:hideMark/>
          </w:tcPr>
          <w:p w14:paraId="73465F30"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Proyectó y Elaboró:</w:t>
            </w:r>
          </w:p>
        </w:tc>
        <w:tc>
          <w:tcPr>
            <w:tcW w:w="2252" w:type="pct"/>
            <w:tcBorders>
              <w:top w:val="single" w:sz="4" w:space="0" w:color="auto"/>
              <w:left w:val="single" w:sz="4" w:space="0" w:color="auto"/>
              <w:bottom w:val="single" w:sz="4" w:space="0" w:color="auto"/>
              <w:right w:val="single" w:sz="4" w:space="0" w:color="auto"/>
            </w:tcBorders>
            <w:hideMark/>
          </w:tcPr>
          <w:p w14:paraId="6DBE995D"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 xml:space="preserve">Claudia Andrea Giraldo Pérez </w:t>
            </w:r>
          </w:p>
        </w:tc>
        <w:tc>
          <w:tcPr>
            <w:tcW w:w="1747" w:type="pct"/>
            <w:tcBorders>
              <w:top w:val="single" w:sz="4" w:space="0" w:color="auto"/>
              <w:left w:val="single" w:sz="4" w:space="0" w:color="auto"/>
              <w:bottom w:val="single" w:sz="4" w:space="0" w:color="auto"/>
              <w:right w:val="single" w:sz="4" w:space="0" w:color="auto"/>
            </w:tcBorders>
            <w:hideMark/>
          </w:tcPr>
          <w:p w14:paraId="440E7866"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Contratista - Planeación</w:t>
            </w:r>
          </w:p>
        </w:tc>
      </w:tr>
      <w:tr w:rsidR="00DF7A8B" w:rsidRPr="00DF7A8B" w14:paraId="097EA219" w14:textId="77777777">
        <w:tc>
          <w:tcPr>
            <w:tcW w:w="1001" w:type="pct"/>
            <w:tcBorders>
              <w:top w:val="single" w:sz="4" w:space="0" w:color="auto"/>
              <w:left w:val="single" w:sz="4" w:space="0" w:color="auto"/>
              <w:bottom w:val="single" w:sz="4" w:space="0" w:color="auto"/>
              <w:right w:val="single" w:sz="4" w:space="0" w:color="auto"/>
            </w:tcBorders>
            <w:hideMark/>
          </w:tcPr>
          <w:p w14:paraId="48FA22C2"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Revisó</w:t>
            </w:r>
          </w:p>
        </w:tc>
        <w:tc>
          <w:tcPr>
            <w:tcW w:w="2252" w:type="pct"/>
            <w:tcBorders>
              <w:top w:val="single" w:sz="4" w:space="0" w:color="auto"/>
              <w:left w:val="single" w:sz="4" w:space="0" w:color="auto"/>
              <w:bottom w:val="single" w:sz="4" w:space="0" w:color="auto"/>
              <w:right w:val="single" w:sz="4" w:space="0" w:color="auto"/>
            </w:tcBorders>
            <w:hideMark/>
          </w:tcPr>
          <w:p w14:paraId="3F144485"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Diana Patricia Muñoz García</w:t>
            </w:r>
          </w:p>
        </w:tc>
        <w:tc>
          <w:tcPr>
            <w:tcW w:w="1747" w:type="pct"/>
            <w:tcBorders>
              <w:top w:val="single" w:sz="4" w:space="0" w:color="auto"/>
              <w:left w:val="single" w:sz="4" w:space="0" w:color="auto"/>
              <w:bottom w:val="single" w:sz="4" w:space="0" w:color="auto"/>
              <w:right w:val="single" w:sz="4" w:space="0" w:color="auto"/>
            </w:tcBorders>
            <w:hideMark/>
          </w:tcPr>
          <w:p w14:paraId="07956635"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 xml:space="preserve">Secretaria de Planeación  </w:t>
            </w:r>
          </w:p>
        </w:tc>
      </w:tr>
      <w:tr w:rsidR="00DF7A8B" w:rsidRPr="00DF7A8B" w14:paraId="33B81CF9" w14:textId="77777777">
        <w:tc>
          <w:tcPr>
            <w:tcW w:w="5000" w:type="pct"/>
            <w:gridSpan w:val="3"/>
            <w:tcBorders>
              <w:top w:val="single" w:sz="4" w:space="0" w:color="auto"/>
              <w:left w:val="single" w:sz="4" w:space="0" w:color="auto"/>
              <w:bottom w:val="single" w:sz="4" w:space="0" w:color="auto"/>
              <w:right w:val="single" w:sz="4" w:space="0" w:color="auto"/>
            </w:tcBorders>
            <w:hideMark/>
          </w:tcPr>
          <w:p w14:paraId="5A1D5E51" w14:textId="77777777" w:rsidR="00DF7A8B" w:rsidRPr="00DF7A8B" w:rsidRDefault="00DF7A8B" w:rsidP="00DF7A8B">
            <w:pPr>
              <w:spacing w:after="0"/>
              <w:jc w:val="both"/>
              <w:rPr>
                <w:rFonts w:ascii="Arial" w:hAnsi="Arial" w:cs="Arial"/>
                <w:sz w:val="18"/>
                <w:szCs w:val="18"/>
                <w:lang w:val="es-ES"/>
              </w:rPr>
            </w:pPr>
            <w:r w:rsidRPr="00DF7A8B">
              <w:rPr>
                <w:rFonts w:ascii="Arial" w:hAnsi="Arial" w:cs="Arial"/>
                <w:sz w:val="18"/>
                <w:szCs w:val="18"/>
                <w:lang w:val="es-ES"/>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393C443D" w14:textId="77777777" w:rsidR="00DF7A8B" w:rsidRPr="00DF7A8B" w:rsidRDefault="00DF7A8B" w:rsidP="00DF7A8B">
      <w:pPr>
        <w:spacing w:after="0"/>
        <w:jc w:val="both"/>
        <w:rPr>
          <w:rFonts w:ascii="Arial" w:hAnsi="Arial" w:cs="Arial"/>
          <w:sz w:val="18"/>
          <w:szCs w:val="18"/>
        </w:rPr>
      </w:pPr>
      <w:r w:rsidRPr="00DF7A8B">
        <w:rPr>
          <w:rFonts w:ascii="Arial" w:hAnsi="Arial" w:cs="Arial"/>
          <w:sz w:val="18"/>
          <w:szCs w:val="18"/>
        </w:rPr>
        <w:t>En la copia que reposa en el archivo se adhieren y anulan estampillas Pro-Hospital $3.900 (decreto número 1203 de diciembre 29 de 2025), Pro-Anciano $2.000 (Acuerdo 017 de octubre 28 de 2021) y Pro-Cultura $2.000.</w:t>
      </w:r>
    </w:p>
    <w:p w14:paraId="07530311" w14:textId="77777777" w:rsidR="00DF7A8B" w:rsidRPr="00DF7A8B" w:rsidRDefault="00DF7A8B" w:rsidP="00B54D6F">
      <w:pPr>
        <w:jc w:val="both"/>
        <w:rPr>
          <w:rFonts w:ascii="Arial" w:hAnsi="Arial" w:cs="Arial"/>
          <w:sz w:val="18"/>
          <w:szCs w:val="18"/>
        </w:rPr>
      </w:pPr>
    </w:p>
    <w:p w14:paraId="329C407E" w14:textId="302738C9" w:rsidR="00E47D2B" w:rsidRDefault="00E47D2B" w:rsidP="004343FF">
      <w:pPr>
        <w:jc w:val="both"/>
      </w:pPr>
    </w:p>
    <w:p w14:paraId="6BBA52A8" w14:textId="77777777" w:rsidR="005F3DFB" w:rsidRDefault="005F3DFB" w:rsidP="004343FF">
      <w:pPr>
        <w:jc w:val="both"/>
      </w:pPr>
    </w:p>
    <w:sectPr w:rsidR="005F3DFB" w:rsidSect="00DF7A8B">
      <w:headerReference w:type="default" r:id="rId8"/>
      <w:footerReference w:type="default" r:id="rId9"/>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609F1" w14:textId="77777777" w:rsidR="000643C8" w:rsidRDefault="000643C8" w:rsidP="00046DEF">
      <w:pPr>
        <w:spacing w:after="0" w:line="240" w:lineRule="auto"/>
      </w:pPr>
      <w:r>
        <w:separator/>
      </w:r>
    </w:p>
  </w:endnote>
  <w:endnote w:type="continuationSeparator" w:id="0">
    <w:p w14:paraId="6569D830" w14:textId="77777777" w:rsidR="000643C8" w:rsidRDefault="000643C8"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1D72F3" w:rsidRDefault="0012229F" w:rsidP="0012229F">
          <w:pPr>
            <w:pStyle w:val="Sinespaciado"/>
            <w:jc w:val="center"/>
            <w:rPr>
              <w:rFonts w:ascii="Arial" w:eastAsia="Times New Roman" w:hAnsi="Arial" w:cs="Arial"/>
              <w:sz w:val="20"/>
              <w:szCs w:val="20"/>
              <w:lang w:val="pt-BR" w:eastAsia="es-CO"/>
            </w:rPr>
          </w:pPr>
          <w:r w:rsidRPr="001D72F3">
            <w:rPr>
              <w:rFonts w:ascii="Arial" w:eastAsia="Times New Roman" w:hAnsi="Arial" w:cs="Arial"/>
              <w:sz w:val="20"/>
              <w:szCs w:val="20"/>
              <w:lang w:val="pt-BR" w:eastAsia="es-CO"/>
            </w:rPr>
            <w:t>NIT 890.001.339-5</w:t>
          </w:r>
        </w:p>
        <w:p w14:paraId="412867B9" w14:textId="763D0A4C" w:rsidR="0012229F" w:rsidRPr="001D72F3" w:rsidRDefault="0012229F" w:rsidP="0012229F">
          <w:pPr>
            <w:pStyle w:val="Sinespaciado"/>
            <w:jc w:val="center"/>
            <w:rPr>
              <w:rFonts w:ascii="Arial" w:eastAsia="Times New Roman" w:hAnsi="Arial" w:cs="Arial"/>
              <w:sz w:val="20"/>
              <w:szCs w:val="20"/>
              <w:lang w:val="pt-BR" w:eastAsia="es-CO"/>
            </w:rPr>
          </w:pPr>
          <w:r w:rsidRPr="001D72F3">
            <w:rPr>
              <w:rFonts w:ascii="Arial" w:eastAsia="Times New Roman" w:hAnsi="Arial" w:cs="Arial"/>
              <w:sz w:val="20"/>
              <w:szCs w:val="20"/>
              <w:lang w:val="pt-BR" w:eastAsia="es-CO"/>
            </w:rPr>
            <w:t>Dirección: carrera 6 N° 6-09</w:t>
          </w:r>
        </w:p>
        <w:p w14:paraId="462007DD" w14:textId="03E2EF16" w:rsidR="0012229F" w:rsidRPr="001D72F3" w:rsidRDefault="0012229F" w:rsidP="0012229F">
          <w:pPr>
            <w:pStyle w:val="Sinespaciado"/>
            <w:jc w:val="center"/>
            <w:rPr>
              <w:rFonts w:ascii="Arial" w:eastAsia="Times New Roman" w:hAnsi="Arial" w:cs="Arial"/>
              <w:sz w:val="20"/>
              <w:szCs w:val="20"/>
              <w:lang w:val="pt-BR" w:eastAsia="es-CO"/>
            </w:rPr>
          </w:pPr>
          <w:r w:rsidRPr="001D72F3">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568256E9"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5F3DFB" w:rsidRPr="005F3DFB">
            <w:rPr>
              <w:rFonts w:ascii="Arial" w:hAnsi="Arial" w:cs="Arial"/>
              <w:bCs/>
              <w:noProof/>
            </w:rPr>
            <w:t>6</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5F3DFB" w:rsidRPr="005F3DFB">
            <w:rPr>
              <w:rFonts w:ascii="Arial" w:hAnsi="Arial" w:cs="Arial"/>
              <w:bCs/>
              <w:noProof/>
            </w:rPr>
            <w:t>7</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B177" w14:textId="77777777" w:rsidR="000643C8" w:rsidRDefault="000643C8" w:rsidP="00046DEF">
      <w:pPr>
        <w:spacing w:after="0" w:line="240" w:lineRule="auto"/>
      </w:pPr>
      <w:r>
        <w:separator/>
      </w:r>
    </w:p>
  </w:footnote>
  <w:footnote w:type="continuationSeparator" w:id="0">
    <w:p w14:paraId="28722C17" w14:textId="77777777" w:rsidR="000643C8" w:rsidRDefault="000643C8"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82001A1"/>
    <w:multiLevelType w:val="hybridMultilevel"/>
    <w:tmpl w:val="6604486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10036547">
    <w:abstractNumId w:val="5"/>
  </w:num>
  <w:num w:numId="2" w16cid:durableId="1413041886">
    <w:abstractNumId w:val="2"/>
  </w:num>
  <w:num w:numId="3" w16cid:durableId="91300">
    <w:abstractNumId w:val="4"/>
  </w:num>
  <w:num w:numId="4" w16cid:durableId="1097019270">
    <w:abstractNumId w:val="0"/>
  </w:num>
  <w:num w:numId="5" w16cid:durableId="1827939989">
    <w:abstractNumId w:val="3"/>
  </w:num>
  <w:num w:numId="6" w16cid:durableId="855265369">
    <w:abstractNumId w:val="1"/>
  </w:num>
  <w:num w:numId="7" w16cid:durableId="1861118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15F08"/>
    <w:rsid w:val="00017342"/>
    <w:rsid w:val="000235EA"/>
    <w:rsid w:val="00030232"/>
    <w:rsid w:val="00032EF2"/>
    <w:rsid w:val="00043A19"/>
    <w:rsid w:val="00044367"/>
    <w:rsid w:val="00046837"/>
    <w:rsid w:val="00046DEF"/>
    <w:rsid w:val="000540BB"/>
    <w:rsid w:val="000643C8"/>
    <w:rsid w:val="000729B0"/>
    <w:rsid w:val="0007352C"/>
    <w:rsid w:val="00074214"/>
    <w:rsid w:val="000B1652"/>
    <w:rsid w:val="000D6FD2"/>
    <w:rsid w:val="000E3489"/>
    <w:rsid w:val="00107C17"/>
    <w:rsid w:val="00120C1B"/>
    <w:rsid w:val="001212DA"/>
    <w:rsid w:val="0012229F"/>
    <w:rsid w:val="00125E5A"/>
    <w:rsid w:val="0013006D"/>
    <w:rsid w:val="001324A3"/>
    <w:rsid w:val="00151C04"/>
    <w:rsid w:val="001531E0"/>
    <w:rsid w:val="00165364"/>
    <w:rsid w:val="0016554F"/>
    <w:rsid w:val="00173655"/>
    <w:rsid w:val="00177257"/>
    <w:rsid w:val="0018665B"/>
    <w:rsid w:val="001943E8"/>
    <w:rsid w:val="001B0BF6"/>
    <w:rsid w:val="001C3690"/>
    <w:rsid w:val="001D72F3"/>
    <w:rsid w:val="001F5B07"/>
    <w:rsid w:val="0020455B"/>
    <w:rsid w:val="0022073D"/>
    <w:rsid w:val="002225A8"/>
    <w:rsid w:val="00224953"/>
    <w:rsid w:val="00237F81"/>
    <w:rsid w:val="0024063C"/>
    <w:rsid w:val="00253897"/>
    <w:rsid w:val="00263DA7"/>
    <w:rsid w:val="0028210B"/>
    <w:rsid w:val="0029561E"/>
    <w:rsid w:val="0029577E"/>
    <w:rsid w:val="002A217C"/>
    <w:rsid w:val="002B50F5"/>
    <w:rsid w:val="002B5E00"/>
    <w:rsid w:val="002C5354"/>
    <w:rsid w:val="002D1BB9"/>
    <w:rsid w:val="002D622C"/>
    <w:rsid w:val="002D6EB2"/>
    <w:rsid w:val="002F6E62"/>
    <w:rsid w:val="003064D9"/>
    <w:rsid w:val="00310BC9"/>
    <w:rsid w:val="003210D3"/>
    <w:rsid w:val="00341BC3"/>
    <w:rsid w:val="00345047"/>
    <w:rsid w:val="003477C8"/>
    <w:rsid w:val="00365C8B"/>
    <w:rsid w:val="003740F8"/>
    <w:rsid w:val="003B04C0"/>
    <w:rsid w:val="003B15A6"/>
    <w:rsid w:val="003D5DC8"/>
    <w:rsid w:val="003D7299"/>
    <w:rsid w:val="003E368D"/>
    <w:rsid w:val="003E3E26"/>
    <w:rsid w:val="003F71E0"/>
    <w:rsid w:val="00406728"/>
    <w:rsid w:val="00417A16"/>
    <w:rsid w:val="0043128A"/>
    <w:rsid w:val="004329A9"/>
    <w:rsid w:val="004343FF"/>
    <w:rsid w:val="0043477E"/>
    <w:rsid w:val="00444893"/>
    <w:rsid w:val="00454982"/>
    <w:rsid w:val="00454F01"/>
    <w:rsid w:val="00463307"/>
    <w:rsid w:val="00481306"/>
    <w:rsid w:val="00481BD6"/>
    <w:rsid w:val="004A102B"/>
    <w:rsid w:val="004A235D"/>
    <w:rsid w:val="004A54F0"/>
    <w:rsid w:val="004C51AA"/>
    <w:rsid w:val="004D46E8"/>
    <w:rsid w:val="00511C8C"/>
    <w:rsid w:val="00530D06"/>
    <w:rsid w:val="0053729F"/>
    <w:rsid w:val="00542955"/>
    <w:rsid w:val="0054672B"/>
    <w:rsid w:val="00551D15"/>
    <w:rsid w:val="00571F53"/>
    <w:rsid w:val="00591C12"/>
    <w:rsid w:val="005A20A1"/>
    <w:rsid w:val="005C155D"/>
    <w:rsid w:val="005F3DFB"/>
    <w:rsid w:val="005F3EAE"/>
    <w:rsid w:val="005F7B94"/>
    <w:rsid w:val="006123D9"/>
    <w:rsid w:val="00612B8E"/>
    <w:rsid w:val="00617D7B"/>
    <w:rsid w:val="00623739"/>
    <w:rsid w:val="0063363F"/>
    <w:rsid w:val="00646B41"/>
    <w:rsid w:val="00647724"/>
    <w:rsid w:val="006520D4"/>
    <w:rsid w:val="00677D2D"/>
    <w:rsid w:val="00682B52"/>
    <w:rsid w:val="00691FB0"/>
    <w:rsid w:val="00692DDB"/>
    <w:rsid w:val="00696A21"/>
    <w:rsid w:val="006A4A9A"/>
    <w:rsid w:val="006C7F1F"/>
    <w:rsid w:val="006D35BD"/>
    <w:rsid w:val="006E2136"/>
    <w:rsid w:val="007043A0"/>
    <w:rsid w:val="00715424"/>
    <w:rsid w:val="00716E89"/>
    <w:rsid w:val="007441EB"/>
    <w:rsid w:val="00752E0D"/>
    <w:rsid w:val="00754476"/>
    <w:rsid w:val="007553CC"/>
    <w:rsid w:val="00767EA6"/>
    <w:rsid w:val="0079249C"/>
    <w:rsid w:val="007925ED"/>
    <w:rsid w:val="00793D0C"/>
    <w:rsid w:val="007E1F2C"/>
    <w:rsid w:val="007E3807"/>
    <w:rsid w:val="007E6195"/>
    <w:rsid w:val="007F6A81"/>
    <w:rsid w:val="007F7E65"/>
    <w:rsid w:val="00802132"/>
    <w:rsid w:val="00807805"/>
    <w:rsid w:val="00815C97"/>
    <w:rsid w:val="008341B5"/>
    <w:rsid w:val="0084013D"/>
    <w:rsid w:val="00843ED6"/>
    <w:rsid w:val="00872A7F"/>
    <w:rsid w:val="00881A21"/>
    <w:rsid w:val="008A52BA"/>
    <w:rsid w:val="008D1815"/>
    <w:rsid w:val="008D3C33"/>
    <w:rsid w:val="008D4BA3"/>
    <w:rsid w:val="008F2C4C"/>
    <w:rsid w:val="008F7C11"/>
    <w:rsid w:val="009063B6"/>
    <w:rsid w:val="0091115F"/>
    <w:rsid w:val="00933AAB"/>
    <w:rsid w:val="009369E5"/>
    <w:rsid w:val="00951F8B"/>
    <w:rsid w:val="0095568F"/>
    <w:rsid w:val="009940BA"/>
    <w:rsid w:val="00995721"/>
    <w:rsid w:val="009A777A"/>
    <w:rsid w:val="009B01D9"/>
    <w:rsid w:val="009B5247"/>
    <w:rsid w:val="009C1E5F"/>
    <w:rsid w:val="009C3F61"/>
    <w:rsid w:val="009D7E61"/>
    <w:rsid w:val="009F5A87"/>
    <w:rsid w:val="00A006EF"/>
    <w:rsid w:val="00A029C4"/>
    <w:rsid w:val="00A14688"/>
    <w:rsid w:val="00A15106"/>
    <w:rsid w:val="00A24FB2"/>
    <w:rsid w:val="00A31DDA"/>
    <w:rsid w:val="00A44464"/>
    <w:rsid w:val="00A479AC"/>
    <w:rsid w:val="00A514E4"/>
    <w:rsid w:val="00A609C9"/>
    <w:rsid w:val="00A615FE"/>
    <w:rsid w:val="00A63C50"/>
    <w:rsid w:val="00A72BB5"/>
    <w:rsid w:val="00A84650"/>
    <w:rsid w:val="00A873B5"/>
    <w:rsid w:val="00A908E8"/>
    <w:rsid w:val="00A925AE"/>
    <w:rsid w:val="00A96BA7"/>
    <w:rsid w:val="00A96DF3"/>
    <w:rsid w:val="00AB0694"/>
    <w:rsid w:val="00AD0730"/>
    <w:rsid w:val="00AD2061"/>
    <w:rsid w:val="00AF4926"/>
    <w:rsid w:val="00B10A1B"/>
    <w:rsid w:val="00B42E31"/>
    <w:rsid w:val="00B448D3"/>
    <w:rsid w:val="00B53657"/>
    <w:rsid w:val="00B54D6F"/>
    <w:rsid w:val="00B63054"/>
    <w:rsid w:val="00B644AA"/>
    <w:rsid w:val="00B71BEE"/>
    <w:rsid w:val="00B77EAC"/>
    <w:rsid w:val="00B93984"/>
    <w:rsid w:val="00B975ED"/>
    <w:rsid w:val="00BA26E9"/>
    <w:rsid w:val="00BA7F6B"/>
    <w:rsid w:val="00BC05D9"/>
    <w:rsid w:val="00BC2DB3"/>
    <w:rsid w:val="00BE0A77"/>
    <w:rsid w:val="00BE38AF"/>
    <w:rsid w:val="00BF415D"/>
    <w:rsid w:val="00BF7662"/>
    <w:rsid w:val="00C03AC7"/>
    <w:rsid w:val="00C075C0"/>
    <w:rsid w:val="00C1354F"/>
    <w:rsid w:val="00C140A3"/>
    <w:rsid w:val="00C14562"/>
    <w:rsid w:val="00C339AC"/>
    <w:rsid w:val="00C426B9"/>
    <w:rsid w:val="00C6622A"/>
    <w:rsid w:val="00C74E6B"/>
    <w:rsid w:val="00C76A1B"/>
    <w:rsid w:val="00C846B7"/>
    <w:rsid w:val="00C92019"/>
    <w:rsid w:val="00CA486C"/>
    <w:rsid w:val="00CA617B"/>
    <w:rsid w:val="00CB5548"/>
    <w:rsid w:val="00CE2711"/>
    <w:rsid w:val="00CE6A55"/>
    <w:rsid w:val="00CF713A"/>
    <w:rsid w:val="00D04542"/>
    <w:rsid w:val="00D337FF"/>
    <w:rsid w:val="00D4374B"/>
    <w:rsid w:val="00D46E4E"/>
    <w:rsid w:val="00D5743E"/>
    <w:rsid w:val="00D62D3C"/>
    <w:rsid w:val="00D645D2"/>
    <w:rsid w:val="00D673F9"/>
    <w:rsid w:val="00DA1D2C"/>
    <w:rsid w:val="00DA2600"/>
    <w:rsid w:val="00DA333E"/>
    <w:rsid w:val="00DB148D"/>
    <w:rsid w:val="00DC2582"/>
    <w:rsid w:val="00DC72F4"/>
    <w:rsid w:val="00DD048F"/>
    <w:rsid w:val="00DE158F"/>
    <w:rsid w:val="00DE6F17"/>
    <w:rsid w:val="00DF7226"/>
    <w:rsid w:val="00DF7A8B"/>
    <w:rsid w:val="00E17D5C"/>
    <w:rsid w:val="00E47D2B"/>
    <w:rsid w:val="00E644CE"/>
    <w:rsid w:val="00E736EF"/>
    <w:rsid w:val="00E84F97"/>
    <w:rsid w:val="00E87A12"/>
    <w:rsid w:val="00E940AA"/>
    <w:rsid w:val="00E948AB"/>
    <w:rsid w:val="00E96A58"/>
    <w:rsid w:val="00E97F9C"/>
    <w:rsid w:val="00EA2E43"/>
    <w:rsid w:val="00EA2EE0"/>
    <w:rsid w:val="00ED1035"/>
    <w:rsid w:val="00EF145B"/>
    <w:rsid w:val="00EF5B2A"/>
    <w:rsid w:val="00F01E66"/>
    <w:rsid w:val="00F05D5E"/>
    <w:rsid w:val="00F07192"/>
    <w:rsid w:val="00F11A5C"/>
    <w:rsid w:val="00F13E6E"/>
    <w:rsid w:val="00F200E3"/>
    <w:rsid w:val="00F22EF3"/>
    <w:rsid w:val="00F25D9F"/>
    <w:rsid w:val="00F2601F"/>
    <w:rsid w:val="00F654B5"/>
    <w:rsid w:val="00F7019C"/>
    <w:rsid w:val="00F84EA2"/>
    <w:rsid w:val="00FB48FC"/>
    <w:rsid w:val="00FB55BF"/>
    <w:rsid w:val="00FE04F5"/>
    <w:rsid w:val="00FF3D9C"/>
    <w:rsid w:val="00FF5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0B165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B1652"/>
    <w:rPr>
      <w:rFonts w:ascii="Segoe UI" w:eastAsia="Calibri" w:hAnsi="Segoe UI" w:cs="Segoe UI"/>
      <w:sz w:val="18"/>
      <w:szCs w:val="18"/>
      <w:lang w:val="es-CO"/>
    </w:rPr>
  </w:style>
  <w:style w:type="paragraph" w:styleId="Textoindependiente2">
    <w:name w:val="Body Text 2"/>
    <w:basedOn w:val="Normal"/>
    <w:link w:val="Textoindependiente2Car"/>
    <w:rsid w:val="00E47D2B"/>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E47D2B"/>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1085</TotalTime>
  <Pages>9</Pages>
  <Words>3201</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132</cp:revision>
  <cp:lastPrinted>2026-01-06T22:31:00Z</cp:lastPrinted>
  <dcterms:created xsi:type="dcterms:W3CDTF">2024-07-11T19:53:00Z</dcterms:created>
  <dcterms:modified xsi:type="dcterms:W3CDTF">2026-07-07T17:44:00Z</dcterms:modified>
</cp:coreProperties>
</file>